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93" w:rsidRDefault="00611786">
      <w:pPr>
        <w:jc w:val="center"/>
        <w:rPr>
          <w:rFonts w:ascii="方正小标宋简体" w:eastAsia="方正小标宋简体" w:hAnsi="Calibri"/>
          <w:bCs/>
          <w:color w:val="FF0000"/>
          <w:spacing w:val="20"/>
          <w:w w:val="80"/>
          <w:sz w:val="90"/>
          <w:szCs w:val="90"/>
        </w:rPr>
      </w:pPr>
      <w:r>
        <w:rPr>
          <w:rFonts w:ascii="微软雅黑" w:eastAsia="微软雅黑" w:hAnsi="微软雅黑" w:cs="微软雅黑" w:hint="eastAsia"/>
          <w:bCs/>
          <w:color w:val="FF0000"/>
          <w:spacing w:val="20"/>
          <w:w w:val="80"/>
          <w:sz w:val="90"/>
          <w:szCs w:val="90"/>
        </w:rPr>
        <w:t>河北农业大学研究生学院</w:t>
      </w:r>
    </w:p>
    <w:p w:rsidR="001A7A93" w:rsidRDefault="00611786">
      <w:pPr>
        <w:pStyle w:val="a3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研〔</w:t>
      </w:r>
      <w:r>
        <w:rPr>
          <w:rFonts w:ascii="仿宋" w:eastAsia="仿宋" w:hAnsi="仿宋"/>
          <w:sz w:val="32"/>
        </w:rPr>
        <w:t>2019</w:t>
      </w:r>
      <w:r>
        <w:rPr>
          <w:rFonts w:ascii="仿宋" w:eastAsia="仿宋" w:hAnsi="仿宋" w:hint="eastAsia"/>
          <w:sz w:val="32"/>
        </w:rPr>
        <w:t>〕</w:t>
      </w:r>
      <w:r>
        <w:rPr>
          <w:rFonts w:ascii="仿宋" w:eastAsia="仿宋" w:hAnsi="仿宋" w:hint="eastAsia"/>
          <w:sz w:val="32"/>
        </w:rPr>
        <w:t>9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号</w:t>
      </w:r>
    </w:p>
    <w:p w:rsidR="001A7A93" w:rsidRDefault="001A7A93" w:rsidP="008F180F">
      <w:pPr>
        <w:tabs>
          <w:tab w:val="center" w:pos="4393"/>
        </w:tabs>
        <w:spacing w:afterLines="50" w:line="520" w:lineRule="exact"/>
        <w:rPr>
          <w:rFonts w:ascii="方正姚体" w:eastAsia="方正姚体" w:hAnsi="Calibri"/>
          <w:b/>
          <w:bCs/>
          <w:color w:val="FF0000"/>
          <w:sz w:val="44"/>
        </w:rPr>
      </w:pPr>
      <w:r w:rsidRPr="001A7A9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233.35pt;margin-top:13.9pt;width:187.5pt;height:.75pt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5l9Iw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" strokecolor="red" strokeweight="2pt"/>
        </w:pict>
      </w:r>
      <w:r w:rsidRPr="001A7A93">
        <w:pict>
          <v:shape id="AutoShape 3" o:spid="_x0000_s2051" type="#_x0000_t32" style="position:absolute;left:0;text-align:left;margin-left:18.1pt;margin-top:13.9pt;width:187.5pt;height:.75pt;z-index:25165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" strokecolor="red" strokeweight="2pt"/>
        </w:pict>
      </w:r>
      <w:r w:rsidR="00611786">
        <w:rPr>
          <w:rFonts w:ascii="宋体"/>
          <w:sz w:val="28"/>
        </w:rPr>
        <w:tab/>
      </w:r>
      <w:r w:rsidR="00611786">
        <w:rPr>
          <w:rFonts w:ascii="方正姚体" w:eastAsia="方正姚体" w:hAnsi="Calibri" w:hint="eastAsia"/>
          <w:b/>
          <w:bCs/>
          <w:color w:val="FF0000"/>
          <w:sz w:val="44"/>
        </w:rPr>
        <w:t>☆</w:t>
      </w:r>
    </w:p>
    <w:p w:rsidR="001A7A93" w:rsidRDefault="001A7A93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A7A93" w:rsidRDefault="0061178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关于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2019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年专业学位研究生教育改革项目的通知</w:t>
      </w:r>
    </w:p>
    <w:p w:rsidR="001A7A93" w:rsidRDefault="001A7A93">
      <w:pPr>
        <w:rPr>
          <w:rFonts w:ascii="仿宋" w:eastAsia="仿宋" w:hAnsi="仿宋"/>
          <w:sz w:val="30"/>
          <w:szCs w:val="30"/>
        </w:rPr>
      </w:pPr>
    </w:p>
    <w:p w:rsidR="001A7A93" w:rsidRDefault="0061178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各培养学院：</w:t>
      </w:r>
    </w:p>
    <w:p w:rsidR="001A7A93" w:rsidRDefault="00611786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根据学校研究生教育的发展需要，为了促进我校专业学位研究生培养质量的提高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保障各培养学院顺利进行专业学位研究生改革的进行</w:t>
      </w:r>
      <w:r>
        <w:rPr>
          <w:rFonts w:ascii="仿宋" w:eastAsia="仿宋" w:hAnsi="仿宋" w:hint="eastAsia"/>
          <w:sz w:val="30"/>
          <w:szCs w:val="30"/>
        </w:rPr>
        <w:t>,2019</w:t>
      </w:r>
      <w:r>
        <w:rPr>
          <w:rFonts w:ascii="仿宋" w:eastAsia="仿宋" w:hAnsi="仿宋" w:hint="eastAsia"/>
          <w:sz w:val="30"/>
          <w:szCs w:val="30"/>
        </w:rPr>
        <w:t>年对我校专业学位研究生重点进行建设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总投入</w:t>
      </w:r>
      <w:r>
        <w:rPr>
          <w:rFonts w:ascii="仿宋" w:eastAsia="仿宋" w:hAnsi="仿宋" w:hint="eastAsia"/>
          <w:sz w:val="30"/>
          <w:szCs w:val="30"/>
        </w:rPr>
        <w:t>110</w:t>
      </w:r>
      <w:r>
        <w:rPr>
          <w:rFonts w:ascii="仿宋" w:eastAsia="仿宋" w:hAnsi="仿宋" w:hint="eastAsia"/>
          <w:sz w:val="30"/>
          <w:szCs w:val="30"/>
        </w:rPr>
        <w:t>万元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从专业学位案例课程建设和研究生实践能力提高两个方面进行。</w:t>
      </w:r>
    </w:p>
    <w:p w:rsidR="001A7A93" w:rsidRDefault="0061178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、案例课程建设：招收专业学位研究生的学院，每个专业学位点或领域必须安排</w:t>
      </w:r>
      <w:r>
        <w:rPr>
          <w:rFonts w:ascii="仿宋" w:eastAsia="仿宋" w:hAnsi="仿宋" w:hint="eastAsia"/>
          <w:sz w:val="30"/>
          <w:szCs w:val="30"/>
        </w:rPr>
        <w:t>2-3</w:t>
      </w:r>
      <w:r>
        <w:rPr>
          <w:rFonts w:ascii="仿宋" w:eastAsia="仿宋" w:hAnsi="仿宋" w:hint="eastAsia"/>
          <w:sz w:val="30"/>
          <w:szCs w:val="30"/>
        </w:rPr>
        <w:t>门案例课程，管理要求同省级示范课程。每门课程资助金额</w:t>
      </w:r>
      <w:r>
        <w:rPr>
          <w:rFonts w:ascii="仿宋" w:eastAsia="仿宋" w:hAnsi="仿宋" w:hint="eastAsia"/>
          <w:sz w:val="30"/>
          <w:szCs w:val="30"/>
        </w:rPr>
        <w:t>1.9</w:t>
      </w:r>
      <w:r>
        <w:rPr>
          <w:rFonts w:ascii="仿宋" w:eastAsia="仿宋" w:hAnsi="仿宋" w:hint="eastAsia"/>
          <w:sz w:val="30"/>
          <w:szCs w:val="30"/>
        </w:rPr>
        <w:t>万，分两次拨款，第一次每个案例课程拨款</w:t>
      </w:r>
      <w:r>
        <w:rPr>
          <w:rFonts w:ascii="仿宋" w:eastAsia="仿宋" w:hAnsi="仿宋" w:hint="eastAsia"/>
          <w:sz w:val="30"/>
          <w:szCs w:val="30"/>
        </w:rPr>
        <w:t>3000</w:t>
      </w:r>
      <w:r>
        <w:rPr>
          <w:rFonts w:ascii="仿宋" w:eastAsia="仿宋" w:hAnsi="仿宋" w:hint="eastAsia"/>
          <w:sz w:val="30"/>
          <w:szCs w:val="30"/>
        </w:rPr>
        <w:t>元，第二次拨款</w:t>
      </w:r>
      <w:r>
        <w:rPr>
          <w:rFonts w:ascii="仿宋" w:eastAsia="仿宋" w:hAnsi="仿宋" w:hint="eastAsia"/>
          <w:sz w:val="30"/>
          <w:szCs w:val="30"/>
        </w:rPr>
        <w:t>12000</w:t>
      </w:r>
      <w:r>
        <w:rPr>
          <w:rFonts w:ascii="仿宋" w:eastAsia="仿宋" w:hAnsi="仿宋" w:hint="eastAsia"/>
          <w:sz w:val="30"/>
          <w:szCs w:val="30"/>
        </w:rPr>
        <w:t>元，详见附件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，其余</w:t>
      </w:r>
      <w:r>
        <w:rPr>
          <w:rFonts w:ascii="仿宋" w:eastAsia="仿宋" w:hAnsi="仿宋" w:hint="eastAsia"/>
          <w:sz w:val="30"/>
          <w:szCs w:val="30"/>
        </w:rPr>
        <w:t>4000</w:t>
      </w:r>
      <w:r>
        <w:rPr>
          <w:rFonts w:ascii="仿宋" w:eastAsia="仿宋" w:hAnsi="仿宋" w:hint="eastAsia"/>
          <w:sz w:val="30"/>
          <w:szCs w:val="30"/>
        </w:rPr>
        <w:t>元印刷费，由研究生学院负责。</w:t>
      </w:r>
    </w:p>
    <w:p w:rsidR="001A7A93" w:rsidRDefault="0061178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、实践能力：加强对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级专业学位研究生实践能力的培养，学校按照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级专业学位人数核拨经费，作为研究生进行实践能力培养的费用。一次性拨款，拨款金额见附件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A7A93" w:rsidRDefault="0061178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</w:t>
      </w:r>
      <w:r>
        <w:rPr>
          <w:rFonts w:ascii="仿宋" w:eastAsia="仿宋" w:hAnsi="仿宋" w:hint="eastAsia"/>
          <w:sz w:val="30"/>
          <w:szCs w:val="30"/>
        </w:rPr>
        <w:t>、项目期限：期限一年，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年年底结束。</w:t>
      </w:r>
    </w:p>
    <w:p w:rsidR="001A7A93" w:rsidRDefault="0061178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、项目绩效：专业学位研究生改革项目</w:t>
      </w:r>
      <w:r>
        <w:rPr>
          <w:rFonts w:ascii="仿宋" w:eastAsia="仿宋" w:hAnsi="仿宋" w:hint="eastAsia"/>
          <w:sz w:val="30"/>
          <w:szCs w:val="30"/>
        </w:rPr>
        <w:t>完成后，要求各专业学位点或领域提交</w:t>
      </w:r>
      <w:r>
        <w:rPr>
          <w:rFonts w:ascii="仿宋" w:eastAsia="仿宋" w:hAnsi="仿宋" w:hint="eastAsia"/>
          <w:sz w:val="30"/>
          <w:szCs w:val="30"/>
        </w:rPr>
        <w:t>2-3</w:t>
      </w:r>
      <w:r>
        <w:rPr>
          <w:rFonts w:ascii="仿宋" w:eastAsia="仿宋" w:hAnsi="仿宋" w:hint="eastAsia"/>
          <w:sz w:val="30"/>
          <w:szCs w:val="30"/>
        </w:rPr>
        <w:t>门案例课程，</w:t>
      </w:r>
      <w:r>
        <w:rPr>
          <w:rFonts w:ascii="仿宋" w:eastAsia="仿宋" w:hAnsi="仿宋" w:hint="eastAsia"/>
          <w:sz w:val="30"/>
          <w:szCs w:val="30"/>
        </w:rPr>
        <w:t>2-3</w:t>
      </w:r>
      <w:r>
        <w:rPr>
          <w:rFonts w:ascii="仿宋" w:eastAsia="仿宋" w:hAnsi="仿宋" w:hint="eastAsia"/>
          <w:sz w:val="30"/>
          <w:szCs w:val="30"/>
        </w:rPr>
        <w:t>篇教研论文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项目总结一份。</w:t>
      </w:r>
    </w:p>
    <w:p w:rsidR="001A7A93" w:rsidRDefault="0061178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、报账说明：实践经费已经划拨到各学院，由项目负责人负责审批，研究生学院监督使用。</w:t>
      </w:r>
    </w:p>
    <w:p w:rsidR="001A7A93" w:rsidRDefault="00611786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案例课程</w:t>
      </w:r>
      <w:r>
        <w:rPr>
          <w:rFonts w:ascii="仿宋" w:eastAsia="仿宋" w:hAnsi="仿宋" w:hint="eastAsia"/>
          <w:sz w:val="30"/>
          <w:szCs w:val="30"/>
        </w:rPr>
        <w:t>1.9</w:t>
      </w:r>
      <w:r>
        <w:rPr>
          <w:rFonts w:ascii="仿宋" w:eastAsia="仿宋" w:hAnsi="仿宋" w:hint="eastAsia"/>
          <w:sz w:val="30"/>
          <w:szCs w:val="30"/>
        </w:rPr>
        <w:t>万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个，按照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年专项预算管理办法，其中</w:t>
      </w:r>
      <w:r>
        <w:rPr>
          <w:rFonts w:ascii="仿宋" w:eastAsia="仿宋" w:hAnsi="仿宋" w:hint="eastAsia"/>
          <w:sz w:val="30"/>
          <w:szCs w:val="30"/>
        </w:rPr>
        <w:t>4000</w:t>
      </w:r>
      <w:r>
        <w:rPr>
          <w:rFonts w:ascii="仿宋" w:eastAsia="仿宋" w:hAnsi="仿宋" w:hint="eastAsia"/>
          <w:sz w:val="30"/>
          <w:szCs w:val="30"/>
        </w:rPr>
        <w:t>元印刷费（指复印费、版面费、专利费、图书出版费以及试卷印刷费）纳入财务政府采购，此部分印刷费没有划拨各培养学院，由研究生学院负责管理</w:t>
      </w:r>
      <w:r w:rsidR="008F180F">
        <w:rPr>
          <w:rFonts w:ascii="仿宋" w:eastAsia="仿宋" w:hAnsi="仿宋" w:hint="eastAsia"/>
          <w:sz w:val="30"/>
          <w:szCs w:val="30"/>
        </w:rPr>
        <w:t>,项目负责人和研究生学院同时签字</w:t>
      </w:r>
      <w:r>
        <w:rPr>
          <w:rFonts w:ascii="仿宋" w:eastAsia="仿宋" w:hAnsi="仿宋" w:hint="eastAsia"/>
          <w:sz w:val="30"/>
          <w:szCs w:val="30"/>
        </w:rPr>
        <w:t>并审批报账。其余</w:t>
      </w:r>
      <w:r>
        <w:rPr>
          <w:rFonts w:ascii="仿宋" w:eastAsia="仿宋" w:hAnsi="仿宋" w:hint="eastAsia"/>
          <w:sz w:val="30"/>
          <w:szCs w:val="30"/>
        </w:rPr>
        <w:t>15000</w:t>
      </w:r>
      <w:r>
        <w:rPr>
          <w:rFonts w:ascii="仿宋" w:eastAsia="仿宋" w:hAnsi="仿宋" w:hint="eastAsia"/>
          <w:sz w:val="30"/>
          <w:szCs w:val="30"/>
        </w:rPr>
        <w:t>元由项目负责人负责审批，研究生学院监督使用。</w:t>
      </w:r>
    </w:p>
    <w:p w:rsidR="001A7A93" w:rsidRDefault="001A7A93">
      <w:pPr>
        <w:ind w:firstLine="555"/>
        <w:rPr>
          <w:rFonts w:ascii="仿宋" w:eastAsia="仿宋" w:hAnsi="仿宋"/>
          <w:sz w:val="28"/>
          <w:szCs w:val="28"/>
        </w:rPr>
      </w:pPr>
    </w:p>
    <w:p w:rsidR="001A7A93" w:rsidRDefault="001A7A93">
      <w:pPr>
        <w:ind w:firstLine="555"/>
        <w:rPr>
          <w:rFonts w:ascii="仿宋" w:eastAsia="仿宋" w:hAnsi="仿宋"/>
          <w:sz w:val="28"/>
          <w:szCs w:val="28"/>
        </w:rPr>
      </w:pPr>
    </w:p>
    <w:p w:rsidR="001A7A93" w:rsidRDefault="008F180F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="00611786">
        <w:rPr>
          <w:rFonts w:ascii="仿宋" w:eastAsia="仿宋" w:hAnsi="仿宋" w:hint="eastAsia"/>
          <w:sz w:val="30"/>
          <w:szCs w:val="30"/>
        </w:rPr>
        <w:t xml:space="preserve"> </w:t>
      </w:r>
      <w:r w:rsidR="00611786">
        <w:rPr>
          <w:rFonts w:ascii="仿宋" w:eastAsia="仿宋" w:hAnsi="仿宋" w:hint="eastAsia"/>
          <w:sz w:val="30"/>
          <w:szCs w:val="30"/>
        </w:rPr>
        <w:t>研究生学院</w:t>
      </w:r>
    </w:p>
    <w:p w:rsidR="001A7A93" w:rsidRDefault="00611786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1A7A93" w:rsidSect="001A7A93">
      <w:pgSz w:w="11906" w:h="16838"/>
      <w:pgMar w:top="1701" w:right="1531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86" w:rsidRDefault="00611786" w:rsidP="008F180F">
      <w:r>
        <w:separator/>
      </w:r>
    </w:p>
  </w:endnote>
  <w:endnote w:type="continuationSeparator" w:id="1">
    <w:p w:rsidR="00611786" w:rsidRDefault="00611786" w:rsidP="008F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86" w:rsidRDefault="00611786" w:rsidP="008F180F">
      <w:r>
        <w:separator/>
      </w:r>
    </w:p>
  </w:footnote>
  <w:footnote w:type="continuationSeparator" w:id="1">
    <w:p w:rsidR="00611786" w:rsidRDefault="00611786" w:rsidP="008F1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78D"/>
    <w:rsid w:val="000351DD"/>
    <w:rsid w:val="000B3011"/>
    <w:rsid w:val="00170CE1"/>
    <w:rsid w:val="001A7A93"/>
    <w:rsid w:val="001A7BCB"/>
    <w:rsid w:val="002732FF"/>
    <w:rsid w:val="0029578D"/>
    <w:rsid w:val="002A006F"/>
    <w:rsid w:val="002A1AF0"/>
    <w:rsid w:val="00413BA4"/>
    <w:rsid w:val="00426B9A"/>
    <w:rsid w:val="004A272F"/>
    <w:rsid w:val="00607902"/>
    <w:rsid w:val="00611786"/>
    <w:rsid w:val="00646FAF"/>
    <w:rsid w:val="006D1F64"/>
    <w:rsid w:val="00762B1D"/>
    <w:rsid w:val="007F4B10"/>
    <w:rsid w:val="008F180F"/>
    <w:rsid w:val="0097244B"/>
    <w:rsid w:val="009B5B6F"/>
    <w:rsid w:val="009F35DC"/>
    <w:rsid w:val="00A4525C"/>
    <w:rsid w:val="00B56A1B"/>
    <w:rsid w:val="00BC3B61"/>
    <w:rsid w:val="00BF6B4D"/>
    <w:rsid w:val="00C7206B"/>
    <w:rsid w:val="00D437C6"/>
    <w:rsid w:val="00DC4A72"/>
    <w:rsid w:val="00DD05BF"/>
    <w:rsid w:val="466A2A1B"/>
    <w:rsid w:val="507C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3" type="connector" idref="#AutoShape 2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rsid w:val="001A7A93"/>
    <w:pPr>
      <w:spacing w:after="120"/>
    </w:pPr>
    <w:rPr>
      <w:rFonts w:ascii="Calibri" w:hAnsi="Calibri"/>
    </w:rPr>
  </w:style>
  <w:style w:type="paragraph" w:styleId="a4">
    <w:name w:val="footer"/>
    <w:basedOn w:val="a"/>
    <w:link w:val="Char"/>
    <w:uiPriority w:val="99"/>
    <w:semiHidden/>
    <w:unhideWhenUsed/>
    <w:rsid w:val="001A7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A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A7A9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A7A93"/>
    <w:rPr>
      <w:sz w:val="18"/>
      <w:szCs w:val="18"/>
    </w:rPr>
  </w:style>
  <w:style w:type="paragraph" w:styleId="a6">
    <w:name w:val="List Paragraph"/>
    <w:basedOn w:val="a"/>
    <w:uiPriority w:val="34"/>
    <w:qFormat/>
    <w:rsid w:val="001A7A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629</Characters>
  <Application>Microsoft Office Word</Application>
  <DocSecurity>0</DocSecurity>
  <Lines>5</Lines>
  <Paragraphs>1</Paragraphs>
  <ScaleCrop>false</ScaleCrop>
  <Company>WRGHO.COM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33</cp:revision>
  <dcterms:created xsi:type="dcterms:W3CDTF">2019-06-11T07:47:00Z</dcterms:created>
  <dcterms:modified xsi:type="dcterms:W3CDTF">2019-06-12T07:41:00Z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