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1</w:t>
      </w:r>
      <w:r>
        <w:rPr>
          <w:rFonts w:hint="eastAsia" w:ascii="楷体_GB2312" w:eastAsia="楷体_GB2312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宋体" w:hAnsi="宋体" w:cs="宋体"/>
          <w:kern w:val="0"/>
          <w:sz w:val="36"/>
          <w:szCs w:val="36"/>
        </w:rPr>
        <w:t>硕士生一年级学业奖学金量化测评参照表</w:t>
      </w:r>
    </w:p>
    <w:tbl>
      <w:tblPr>
        <w:tblStyle w:val="2"/>
        <w:tblW w:w="98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01"/>
        <w:gridCol w:w="645"/>
        <w:gridCol w:w="1850"/>
        <w:gridCol w:w="2815"/>
        <w:gridCol w:w="2162"/>
        <w:gridCol w:w="1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最高分值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习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学位课成绩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该两项之和×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70%</w:t>
            </w:r>
          </w:p>
        </w:tc>
        <w:tc>
          <w:tcPr>
            <w:tcW w:w="28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公共学位课加权平均成绩×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70%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自然辩证法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科学社会主义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专业学位课加权平均成绩×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专业学位课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选修课成绩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选修课加权平均成绩×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中期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考核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仅限专硕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优秀为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分，良好为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合格不计分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六级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通过六级，为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外语专业，小语种通过四级记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须提供成绩单原件及复印件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他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担任学生干部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466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生活中关心同学，工作认真负责，积极配合研究生学院、培养学院、研究生会开展各种活动，起到模范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带头作用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研究生会主席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团委副书记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团书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支部书记</w:t>
            </w:r>
          </w:p>
        </w:tc>
        <w:tc>
          <w:tcPr>
            <w:tcW w:w="12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研究生会执委</w:t>
            </w:r>
          </w:p>
        </w:tc>
        <w:tc>
          <w:tcPr>
            <w:tcW w:w="12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各支部委员研究生会干事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互评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坚持正确的政治方向，有正确的人生观、价值观（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分）；遵规守纪（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分）；学习刻苦努力，科研严谨认真（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分）；生活中关心同学（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分）；积极参加集体活动（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以班级为单位，全体共同打分；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导师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服从导师的指导，认真科研，能够积极协助导师完成科研任务，遵守实验室纪律。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由导师为研究生打分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</w:t>
            </w:r>
            <w:r>
              <w:rPr>
                <w:rFonts w:hint="eastAsia"/>
              </w:rPr>
              <w:t>准：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≤优秀≤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≤优良＜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≤合格＜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，不合格＜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奖励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省部级：一等奖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分；二等奖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分；三等奖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33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1.此奖励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指各级创新创业比赛（科技创新、创业）、文体竞赛获奖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第二名及以后获奖者按照名次顺序，以第一名得分为标准，按照推后一名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个百分点的顺序递减取得分数。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3.创新创业类比赛按相应分值*2。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如发表论文须符合学校学位授予工作实施细则发表论文要求且须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见刊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，参照二年级标准等级计分。</w:t>
            </w: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/>
                <w:color w:val="auto"/>
                <w:sz w:val="20"/>
                <w:szCs w:val="20"/>
              </w:rPr>
              <w:t>.</w:t>
            </w:r>
            <w:r>
              <w:rPr>
                <w:rFonts w:hint="eastAsia" w:ascii="宋体"/>
                <w:color w:val="auto"/>
                <w:sz w:val="20"/>
                <w:szCs w:val="20"/>
              </w:rPr>
              <w:t>荣誉称号按相应级别一等奖记分。</w:t>
            </w: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6.特等奖按一等奖计分。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厅局市校级：一等奖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分；二等奖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分；三等奖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33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院级：一等奖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分；二等奖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分；三等奖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33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综合测评成绩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学习成绩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*85%+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其他成绩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*15%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E6D73"/>
    <w:rsid w:val="155E6D73"/>
    <w:rsid w:val="620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2019-09-25T07:44:00Z</dcterms:created>
  <dc:creator>Administrator</dc:creator>
  <cp:lastModifiedBy>Administrator</cp:lastModifiedBy>
  <dcterms:modified xsi:type="dcterms:W3CDTF">2019-09-27T07:24:59Z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