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2"/>
        </w:rPr>
      </w:pPr>
      <w:r>
        <w:rPr>
          <w:sz w:val="32"/>
        </w:rPr>
        <w:t>河南科技学院201</w:t>
      </w:r>
      <w:r>
        <w:rPr>
          <w:rFonts w:hint="eastAsia"/>
          <w:sz w:val="32"/>
        </w:rPr>
        <w:t>8</w:t>
      </w:r>
      <w:r>
        <w:rPr>
          <w:sz w:val="32"/>
        </w:rPr>
        <w:t>年</w:t>
      </w:r>
      <w:r>
        <w:rPr>
          <w:rFonts w:hint="eastAsia"/>
          <w:sz w:val="32"/>
        </w:rPr>
        <w:t>诚聘海内外英才</w:t>
      </w:r>
    </w:p>
    <w:p>
      <w:pPr>
        <w:spacing w:line="360" w:lineRule="auto"/>
        <w:ind w:firstLine="420" w:firstLineChars="200"/>
      </w:pPr>
      <w:r>
        <w:rPr>
          <w:rFonts w:hint="eastAsia"/>
        </w:rPr>
        <w:t>河南科技学院坐落于太行南麓、牧野大地的豫北明珠城市——新乡市。学校是一所以农科为主，理学、工学、教育学、管理学、文学、经济学、法学、艺术学等学科共同发展的综合性本科院校。学校始建于1939年，前身为中国共产党早期创建的延安自然科学院大学部生物系，历经北方大学农学院、华北大学农学院、华北大学农学院长治分院、北京农业大学长治分校、平原农学院、百泉农业专科学校、河南职业技术师范学院等时期。2004年5月，经教育部批准，更名为河南科技学院。</w:t>
      </w:r>
    </w:p>
    <w:p>
      <w:pPr>
        <w:spacing w:line="360" w:lineRule="auto"/>
        <w:ind w:firstLine="420" w:firstLineChars="200"/>
      </w:pPr>
      <w:r>
        <w:rPr>
          <w:rFonts w:hint="eastAsia"/>
        </w:rPr>
        <w:t>学校占地面积2478亩，有省部级重点学科开放实验室等32个，河南省科技创新团队等24个，有省博士后研发基地和院士工作站3个。学校设有64个本科专业，4个硕士学位授权一级学科、21个硕士学位授权二级学科，有农业推广、机械工程和教育学硕士专业学位授权点，硕士专业学位研究生教育涵盖3个类别28个领域。现有全日制本科生及研究生34000余人，教职工1680余人，其中专任教师1358人，博士、硕士生导师380余人，“双聘院士”和中原学者7人，省、校级特聘教授26人，教授152人，副教授537人；博士、在读博士460余人，国家有突出贡献的中青年科技管理专家、国家有突出贡献专家、河南省优秀专家18人，全国模范教师、优秀教师12人，河南省教学名师、河南省学术技术带头人、河南省优秀教师、河南省优秀中青年骨干教师等164人，教育部新世纪优秀人才支持计划、河南省杰出人才创新基金、河南省杰出青年科学基金、河南省高校杰出科研人才创新工程、河南省高校科技创新人才支持计划等项目获得者53人。聘请中科院院士赵其国、盖钧镒、成卓敏，中国工程院院士张改平、陈焕春、喻树迅、陈宗懋、程顺和、张新友等70余名国内外知名专家、学者为兼职教授、客座教授。</w:t>
      </w:r>
    </w:p>
    <w:p>
      <w:pPr>
        <w:spacing w:line="360" w:lineRule="auto"/>
        <w:ind w:firstLine="420" w:firstLineChars="200"/>
      </w:pPr>
      <w:r>
        <w:rPr>
          <w:rFonts w:hint="eastAsia"/>
        </w:rPr>
        <w:t>学校大力实施“科技兴校”战略，科技创新能力显著提升。改革开放以来，完成国际合作项目，国家“863”“973”计划、自然科学基金、重大科技攻关、转基因生物重大科技专项支撑计划等科研课题3629项，获科技成果奖1546项，其中国家技术发明二等奖3项，国家科技进步奖7项。学校培育的小麦高产品种“百农3217”，获国家发明二等奖，创造社会经济效益50亿元；小麦新品种“百农矮抗58”“百农207”、抗虫棉花新品种“百棉1号”“百棉985”通过国家农作物新品种审定，在全国大面积种植并推广到吉尔吉斯斯坦等中亚国家，“百农矮抗58”连续6年成为河南及黄淮南部麦区推广面积最大的品种，累计种植面积超过3亿亩，增产效益达300余亿元，2013年荣获国家科技进步一等奖，为国家粮食核心区和中原经济区建设做出了重大贡献。</w:t>
      </w:r>
    </w:p>
    <w:p>
      <w:pPr>
        <w:spacing w:line="360" w:lineRule="auto"/>
        <w:ind w:firstLine="420" w:firstLineChars="200"/>
      </w:pPr>
      <w:r>
        <w:rPr>
          <w:rFonts w:hint="eastAsia"/>
        </w:rPr>
        <w:t>为推进人才强校战略，河南科技学院现面向海内外招聘英才，诚邀您加盟！</w:t>
      </w:r>
      <w:r>
        <w:rPr>
          <w:rFonts w:hint="eastAsia"/>
          <w:b/>
        </w:rPr>
        <w:t>这里有您成长的平台，这里是您展示才华的舞台！</w:t>
      </w:r>
    </w:p>
    <w:p>
      <w:pPr>
        <w:spacing w:line="360" w:lineRule="auto"/>
        <w:ind w:firstLine="562" w:firstLineChars="200"/>
        <w:rPr>
          <w:rFonts w:ascii="黑体" w:hAnsi="黑体" w:eastAsia="黑体"/>
          <w:b/>
          <w:sz w:val="28"/>
        </w:rPr>
      </w:pPr>
      <w:r>
        <w:rPr>
          <w:rFonts w:hint="eastAsia" w:ascii="黑体" w:hAnsi="黑体" w:eastAsia="黑体"/>
          <w:b/>
          <w:sz w:val="28"/>
        </w:rPr>
        <w:t>一</w:t>
      </w:r>
      <w:r>
        <w:rPr>
          <w:rFonts w:ascii="黑体" w:hAnsi="黑体" w:eastAsia="黑体"/>
          <w:b/>
          <w:sz w:val="28"/>
        </w:rPr>
        <w:t>、</w:t>
      </w:r>
      <w:r>
        <w:rPr>
          <w:rFonts w:hint="eastAsia" w:ascii="黑体" w:hAnsi="黑体" w:eastAsia="黑体"/>
          <w:b/>
          <w:sz w:val="28"/>
        </w:rPr>
        <w:t>招聘条件</w:t>
      </w:r>
    </w:p>
    <w:p>
      <w:pPr>
        <w:spacing w:line="360" w:lineRule="auto"/>
        <w:ind w:firstLine="422" w:firstLineChars="200"/>
      </w:pPr>
      <w:r>
        <w:rPr>
          <w:rFonts w:hint="eastAsia"/>
          <w:b/>
        </w:rPr>
        <w:t>1．太行学者。</w:t>
      </w:r>
      <w:r>
        <w:rPr>
          <w:rFonts w:hint="eastAsia"/>
        </w:rPr>
        <w:t>年龄不超过50周岁，并具备下列条件之一：</w:t>
      </w:r>
    </w:p>
    <w:p>
      <w:pPr>
        <w:spacing w:line="360" w:lineRule="auto"/>
        <w:ind w:firstLine="420" w:firstLineChars="200"/>
        <w:rPr>
          <w:rFonts w:hint="eastAsia"/>
        </w:rPr>
      </w:pPr>
      <w:r>
        <w:rPr>
          <w:rFonts w:hint="eastAsia"/>
        </w:rPr>
        <w:t>（1）国家自然科学奖、国家技术发明奖、国家科技进步奖的主要完成人（一等奖前5名、二等奖前3名）或省部级科技成果一、二等奖的主持人；</w:t>
      </w:r>
    </w:p>
    <w:p>
      <w:pPr>
        <w:spacing w:line="360" w:lineRule="auto"/>
        <w:ind w:firstLine="420" w:firstLineChars="200"/>
        <w:rPr>
          <w:rFonts w:hint="eastAsia"/>
        </w:rPr>
      </w:pPr>
      <w:r>
        <w:rPr>
          <w:rFonts w:hint="eastAsia"/>
        </w:rPr>
        <w:t>（2）主持国家自然科学基金重大或重点项目1项或主持国家自然科学基金面上项目2项；</w:t>
      </w:r>
    </w:p>
    <w:p>
      <w:pPr>
        <w:spacing w:line="360" w:lineRule="auto"/>
        <w:ind w:firstLine="420" w:firstLineChars="200"/>
        <w:rPr>
          <w:rFonts w:hint="eastAsia"/>
        </w:rPr>
      </w:pPr>
      <w:r>
        <w:rPr>
          <w:rFonts w:hint="eastAsia"/>
        </w:rPr>
        <w:t>（3）在《Nature》《Science》《Cell》等国际顶尖期刊上发表学术论文1篇或近五年来在SCI一区发表论文至少5篇（限第一作者或通讯作者）；</w:t>
      </w:r>
    </w:p>
    <w:p>
      <w:pPr>
        <w:spacing w:line="360" w:lineRule="auto"/>
        <w:ind w:firstLine="420" w:firstLineChars="200"/>
        <w:rPr>
          <w:rFonts w:hint="eastAsia"/>
        </w:rPr>
      </w:pPr>
      <w:r>
        <w:rPr>
          <w:rFonts w:hint="eastAsia"/>
        </w:rPr>
        <w:t>（4）近五年来，纵向科研经费实际到账700万或横向科研经费实际到账1000万；</w:t>
      </w:r>
    </w:p>
    <w:p>
      <w:pPr>
        <w:spacing w:line="360" w:lineRule="auto"/>
        <w:ind w:firstLine="420" w:firstLineChars="200"/>
      </w:pPr>
      <w:r>
        <w:rPr>
          <w:rFonts w:hint="eastAsia"/>
        </w:rPr>
        <w:t>（5）近五年来，主持国家自然科学基金面上项目1项并在SCI一区发表学术论文至少三篇（限第一作者或通讯作者）。</w:t>
      </w:r>
    </w:p>
    <w:p>
      <w:pPr>
        <w:spacing w:line="360" w:lineRule="auto"/>
        <w:ind w:firstLine="422" w:firstLineChars="200"/>
      </w:pPr>
      <w:r>
        <w:rPr>
          <w:rFonts w:hint="eastAsia"/>
          <w:b/>
        </w:rPr>
        <w:t>2</w:t>
      </w:r>
      <w:r>
        <w:rPr>
          <w:b/>
        </w:rPr>
        <w:t>.</w:t>
      </w:r>
      <w:r>
        <w:rPr>
          <w:rFonts w:hint="eastAsia"/>
          <w:b/>
        </w:rPr>
        <w:t>优秀博士</w:t>
      </w:r>
      <w:r>
        <w:rPr>
          <w:b/>
        </w:rPr>
        <w:t>A</w:t>
      </w:r>
      <w:r>
        <w:rPr>
          <w:rFonts w:hint="eastAsia"/>
          <w:b/>
        </w:rPr>
        <w:t>类。</w:t>
      </w:r>
      <w:r>
        <w:rPr>
          <w:rFonts w:hint="eastAsia"/>
        </w:rPr>
        <w:t>年龄一般不超过</w:t>
      </w:r>
      <w:r>
        <w:t>40</w:t>
      </w:r>
      <w:r>
        <w:rPr>
          <w:rFonts w:hint="eastAsia"/>
        </w:rPr>
        <w:t>周岁，具有学术带头人培养潜质，且符合下列条件之一：</w:t>
      </w:r>
    </w:p>
    <w:p>
      <w:pPr>
        <w:spacing w:line="360" w:lineRule="auto"/>
        <w:ind w:firstLine="420" w:firstLineChars="200"/>
      </w:pPr>
      <w:r>
        <w:t>（1）</w:t>
      </w:r>
      <w:r>
        <w:rPr>
          <w:rFonts w:hint="eastAsia"/>
        </w:rPr>
        <w:t>全国优秀博士学位论文获得者（含提名论文）；</w:t>
      </w:r>
    </w:p>
    <w:p>
      <w:pPr>
        <w:spacing w:line="360" w:lineRule="auto"/>
        <w:ind w:firstLine="420" w:firstLineChars="200"/>
      </w:pPr>
      <w:r>
        <w:t>（2）</w:t>
      </w:r>
      <w:r>
        <w:rPr>
          <w:rFonts w:hint="eastAsia"/>
        </w:rPr>
        <w:t>主持国家级科研项目，且在</w:t>
      </w:r>
      <w:r>
        <w:t>SCI</w:t>
      </w:r>
      <w:r>
        <w:rPr>
          <w:rFonts w:hint="eastAsia"/>
        </w:rPr>
        <w:t>一区</w:t>
      </w:r>
      <w:r>
        <w:t>（</w:t>
      </w:r>
      <w:r>
        <w:rPr>
          <w:rFonts w:hint="eastAsia"/>
        </w:rPr>
        <w:t>中科院分区，下同</w:t>
      </w:r>
      <w:r>
        <w:t>）</w:t>
      </w:r>
      <w:r>
        <w:rPr>
          <w:rFonts w:hint="eastAsia"/>
        </w:rPr>
        <w:t>或本专业国际权威期刊发表学术论文</w:t>
      </w:r>
      <w:r>
        <w:t>1</w:t>
      </w:r>
      <w:r>
        <w:rPr>
          <w:rFonts w:hint="eastAsia"/>
        </w:rPr>
        <w:t>篇，论文经同行专家评议达到优秀博士</w:t>
      </w:r>
      <w:r>
        <w:t>A</w:t>
      </w:r>
      <w:r>
        <w:rPr>
          <w:rFonts w:hint="eastAsia"/>
        </w:rPr>
        <w:t>类水平；</w:t>
      </w:r>
    </w:p>
    <w:p>
      <w:pPr>
        <w:spacing w:line="360" w:lineRule="auto"/>
        <w:ind w:firstLine="420" w:firstLineChars="200"/>
      </w:pPr>
      <w:r>
        <w:t>（3）</w:t>
      </w:r>
      <w:r>
        <w:rPr>
          <w:rFonts w:hint="eastAsia"/>
        </w:rPr>
        <w:t>自然科学类博士在</w:t>
      </w:r>
      <w:r>
        <w:t>SCI</w:t>
      </w:r>
      <w:r>
        <w:rPr>
          <w:rFonts w:hint="eastAsia"/>
        </w:rPr>
        <w:t>一区发表本专业高水平学术论文</w:t>
      </w:r>
      <w:r>
        <w:t>2</w:t>
      </w:r>
      <w:r>
        <w:rPr>
          <w:rFonts w:hint="eastAsia"/>
        </w:rPr>
        <w:t>篇，人文社科类博士在河南省教育厅认定的</w:t>
      </w:r>
      <w:r>
        <w:t>A</w:t>
      </w:r>
      <w:r>
        <w:rPr>
          <w:rFonts w:hint="eastAsia"/>
        </w:rPr>
        <w:t>类期刊发表学术论文</w:t>
      </w:r>
      <w:r>
        <w:t>2</w:t>
      </w:r>
      <w:r>
        <w:rPr>
          <w:rFonts w:hint="eastAsia"/>
        </w:rPr>
        <w:t>篇，论文经同行专家评议达到优秀博士</w:t>
      </w:r>
      <w:r>
        <w:t>A</w:t>
      </w:r>
      <w:r>
        <w:rPr>
          <w:rFonts w:hint="eastAsia"/>
        </w:rPr>
        <w:t>类水平；</w:t>
      </w:r>
    </w:p>
    <w:p>
      <w:pPr>
        <w:spacing w:line="360" w:lineRule="auto"/>
        <w:ind w:firstLine="420" w:firstLineChars="200"/>
      </w:pPr>
      <w:r>
        <w:t>（4）</w:t>
      </w:r>
      <w:r>
        <w:rPr>
          <w:rFonts w:hint="eastAsia"/>
        </w:rPr>
        <w:t>以前三作者在《</w:t>
      </w:r>
      <w:r>
        <w:t>Nature</w:t>
      </w:r>
      <w:r>
        <w:rPr>
          <w:rFonts w:hint="eastAsia"/>
        </w:rPr>
        <w:t>》《</w:t>
      </w:r>
      <w:r>
        <w:t>Science</w:t>
      </w:r>
      <w:r>
        <w:rPr>
          <w:rFonts w:hint="eastAsia"/>
        </w:rPr>
        <w:t>》《</w:t>
      </w:r>
      <w:r>
        <w:t>Cell</w:t>
      </w:r>
      <w:r>
        <w:rPr>
          <w:rFonts w:hint="eastAsia"/>
        </w:rPr>
        <w:t>》等国际顶尖期刊发表学术论文</w:t>
      </w:r>
      <w:r>
        <w:t>1</w:t>
      </w:r>
      <w:r>
        <w:rPr>
          <w:rFonts w:hint="eastAsia"/>
        </w:rPr>
        <w:t>篇，且经同行专家评议达到优秀博士</w:t>
      </w:r>
      <w:r>
        <w:t>A</w:t>
      </w:r>
      <w:r>
        <w:rPr>
          <w:rFonts w:hint="eastAsia"/>
        </w:rPr>
        <w:t>类水平。</w:t>
      </w:r>
    </w:p>
    <w:p>
      <w:pPr>
        <w:spacing w:line="360" w:lineRule="auto"/>
        <w:ind w:firstLine="422" w:firstLineChars="200"/>
      </w:pPr>
      <w:r>
        <w:rPr>
          <w:rFonts w:hint="eastAsia"/>
          <w:b/>
        </w:rPr>
        <w:t>3</w:t>
      </w:r>
      <w:r>
        <w:rPr>
          <w:b/>
        </w:rPr>
        <w:t>.</w:t>
      </w:r>
      <w:r>
        <w:rPr>
          <w:rFonts w:hint="eastAsia"/>
          <w:b/>
        </w:rPr>
        <w:t>优秀博士</w:t>
      </w:r>
      <w:r>
        <w:rPr>
          <w:b/>
        </w:rPr>
        <w:t>B</w:t>
      </w:r>
      <w:r>
        <w:rPr>
          <w:rFonts w:hint="eastAsia"/>
          <w:b/>
        </w:rPr>
        <w:t>类。</w:t>
      </w:r>
      <w:r>
        <w:rPr>
          <w:rFonts w:hint="eastAsia"/>
        </w:rPr>
        <w:t>年龄一般不超过</w:t>
      </w:r>
      <w:r>
        <w:t>35</w:t>
      </w:r>
      <w:r>
        <w:rPr>
          <w:rFonts w:hint="eastAsia"/>
        </w:rPr>
        <w:t>周岁，原则上第一学历为全日制普通本科，且符合下列条件之一：</w:t>
      </w:r>
    </w:p>
    <w:p>
      <w:pPr>
        <w:spacing w:line="360" w:lineRule="auto"/>
        <w:ind w:firstLine="420" w:firstLineChars="200"/>
      </w:pPr>
      <w:r>
        <w:t>（1）</w:t>
      </w:r>
      <w:r>
        <w:rPr>
          <w:rFonts w:hint="eastAsia"/>
        </w:rPr>
        <w:t>省优秀博士学位论文获得者或中科院百篇优秀博士论文获得者；</w:t>
      </w:r>
    </w:p>
    <w:p>
      <w:pPr>
        <w:spacing w:line="360" w:lineRule="auto"/>
        <w:ind w:firstLine="420" w:firstLineChars="200"/>
      </w:pPr>
      <w:r>
        <w:t>（2）</w:t>
      </w:r>
      <w:r>
        <w:rPr>
          <w:rFonts w:hint="eastAsia"/>
        </w:rPr>
        <w:t>主持国家级科研项目，且在</w:t>
      </w:r>
      <w:r>
        <w:t>SCI</w:t>
      </w:r>
      <w:r>
        <w:rPr>
          <w:rFonts w:hint="eastAsia"/>
        </w:rPr>
        <w:t>期刊或本专业权威期刊发表学术论文</w:t>
      </w:r>
      <w:r>
        <w:t>1</w:t>
      </w:r>
      <w:r>
        <w:rPr>
          <w:rFonts w:hint="eastAsia"/>
        </w:rPr>
        <w:t>篇，论文经同行专家评议达到优秀博士B类水平；</w:t>
      </w:r>
    </w:p>
    <w:p>
      <w:pPr>
        <w:spacing w:line="360" w:lineRule="auto"/>
        <w:ind w:firstLine="420" w:firstLineChars="200"/>
      </w:pPr>
      <w:r>
        <w:t>（</w:t>
      </w:r>
      <w:r>
        <w:rPr>
          <w:rFonts w:hint="eastAsia"/>
        </w:rPr>
        <w:t>3</w:t>
      </w:r>
      <w:r>
        <w:t>）</w:t>
      </w:r>
      <w:r>
        <w:rPr>
          <w:rFonts w:hint="eastAsia"/>
        </w:rPr>
        <w:t>自然科学类博士在</w:t>
      </w:r>
      <w:r>
        <w:t>SCI</w:t>
      </w:r>
      <w:r>
        <w:rPr>
          <w:rFonts w:hint="eastAsia"/>
        </w:rPr>
        <w:t>一区发表本专业学术论文</w:t>
      </w:r>
      <w:r>
        <w:t>1</w:t>
      </w:r>
      <w:r>
        <w:rPr>
          <w:rFonts w:hint="eastAsia"/>
        </w:rPr>
        <w:t>篇，或在</w:t>
      </w:r>
      <w:r>
        <w:t>SCI</w:t>
      </w:r>
      <w:r>
        <w:rPr>
          <w:rFonts w:hint="eastAsia"/>
        </w:rPr>
        <w:t>二区发表本专业学术论文</w:t>
      </w:r>
      <w:r>
        <w:t>2</w:t>
      </w:r>
      <w:r>
        <w:rPr>
          <w:rFonts w:hint="eastAsia"/>
        </w:rPr>
        <w:t>篇，论文经同行专家评议达到优秀博士</w:t>
      </w:r>
      <w:r>
        <w:t>B</w:t>
      </w:r>
      <w:r>
        <w:rPr>
          <w:rFonts w:hint="eastAsia"/>
        </w:rPr>
        <w:t>类水平；</w:t>
      </w:r>
    </w:p>
    <w:p>
      <w:pPr>
        <w:spacing w:line="360" w:lineRule="auto"/>
        <w:ind w:firstLine="420" w:firstLineChars="200"/>
      </w:pPr>
      <w:r>
        <w:t>（</w:t>
      </w:r>
      <w:r>
        <w:rPr>
          <w:rFonts w:hint="eastAsia"/>
        </w:rPr>
        <w:t>4</w:t>
      </w:r>
      <w:r>
        <w:t>）</w:t>
      </w:r>
      <w:r>
        <w:rPr>
          <w:rFonts w:hint="eastAsia"/>
        </w:rPr>
        <w:t>人文社科类博士在河南省教育厅认定的</w:t>
      </w:r>
      <w:r>
        <w:t>A</w:t>
      </w:r>
      <w:r>
        <w:rPr>
          <w:rFonts w:hint="eastAsia"/>
        </w:rPr>
        <w:t>类期刊发表论文</w:t>
      </w:r>
      <w:r>
        <w:t>1</w:t>
      </w:r>
      <w:r>
        <w:rPr>
          <w:rFonts w:hint="eastAsia"/>
        </w:rPr>
        <w:t>篇；或在</w:t>
      </w:r>
      <w:r>
        <w:t>B</w:t>
      </w:r>
      <w:r>
        <w:rPr>
          <w:rFonts w:hint="eastAsia"/>
        </w:rPr>
        <w:t>类期刊发表论文</w:t>
      </w:r>
      <w:r>
        <w:t>2</w:t>
      </w:r>
      <w:r>
        <w:rPr>
          <w:rFonts w:hint="eastAsia"/>
        </w:rPr>
        <w:t>篇；或被人大复印资料全文转载</w:t>
      </w:r>
      <w:r>
        <w:t>2</w:t>
      </w:r>
      <w:r>
        <w:rPr>
          <w:rFonts w:hint="eastAsia"/>
        </w:rPr>
        <w:t>篇，论文经同行专家评议达到优秀博士</w:t>
      </w:r>
      <w:r>
        <w:t>B</w:t>
      </w:r>
      <w:r>
        <w:rPr>
          <w:rFonts w:hint="eastAsia"/>
        </w:rPr>
        <w:t>类水平。</w:t>
      </w:r>
      <w:r>
        <w:t xml:space="preserve"> </w:t>
      </w:r>
    </w:p>
    <w:p>
      <w:pPr>
        <w:spacing w:line="360" w:lineRule="auto"/>
        <w:ind w:firstLine="422" w:firstLineChars="200"/>
      </w:pPr>
      <w:r>
        <w:rPr>
          <w:rFonts w:hint="eastAsia"/>
          <w:b/>
        </w:rPr>
        <w:t>4</w:t>
      </w:r>
      <w:r>
        <w:rPr>
          <w:b/>
        </w:rPr>
        <w:t>.</w:t>
      </w:r>
      <w:r>
        <w:rPr>
          <w:rFonts w:hint="eastAsia"/>
          <w:b/>
        </w:rPr>
        <w:t>优秀博士</w:t>
      </w:r>
      <w:r>
        <w:rPr>
          <w:b/>
        </w:rPr>
        <w:t>C</w:t>
      </w:r>
      <w:r>
        <w:rPr>
          <w:rFonts w:hint="eastAsia"/>
          <w:b/>
        </w:rPr>
        <w:t>类。</w:t>
      </w:r>
      <w:r>
        <w:rPr>
          <w:rFonts w:hint="eastAsia"/>
        </w:rPr>
        <w:t>年龄一般不超过</w:t>
      </w:r>
      <w:r>
        <w:t>35</w:t>
      </w:r>
      <w:r>
        <w:rPr>
          <w:rFonts w:hint="eastAsia"/>
        </w:rPr>
        <w:t>周岁，原则上第一学历为全日制普通本科，且符合下列条件之一：</w:t>
      </w:r>
    </w:p>
    <w:p>
      <w:pPr>
        <w:spacing w:line="360" w:lineRule="auto"/>
        <w:ind w:firstLine="420" w:firstLineChars="200"/>
      </w:pPr>
      <w:r>
        <w:t>（1）</w:t>
      </w:r>
      <w:r>
        <w:rPr>
          <w:rFonts w:hint="eastAsia"/>
        </w:rPr>
        <w:t>自然科学类博士在</w:t>
      </w:r>
      <w:r>
        <w:t>SCI</w:t>
      </w:r>
      <w:r>
        <w:rPr>
          <w:rFonts w:hint="eastAsia"/>
        </w:rPr>
        <w:t>二区发表本专业学术论文</w:t>
      </w:r>
      <w:r>
        <w:t>1</w:t>
      </w:r>
      <w:r>
        <w:rPr>
          <w:rFonts w:hint="eastAsia"/>
        </w:rPr>
        <w:t>篇，或在</w:t>
      </w:r>
      <w:r>
        <w:t>SCI</w:t>
      </w:r>
      <w:r>
        <w:rPr>
          <w:rFonts w:hint="eastAsia"/>
        </w:rPr>
        <w:t>三区发表本专业学术论文</w:t>
      </w:r>
      <w:r>
        <w:t>2</w:t>
      </w:r>
      <w:r>
        <w:rPr>
          <w:rFonts w:hint="eastAsia"/>
        </w:rPr>
        <w:t>篇；</w:t>
      </w:r>
    </w:p>
    <w:p>
      <w:pPr>
        <w:spacing w:line="360" w:lineRule="auto"/>
        <w:ind w:firstLine="420" w:firstLineChars="200"/>
      </w:pPr>
      <w:r>
        <w:t>（2）</w:t>
      </w:r>
      <w:r>
        <w:rPr>
          <w:rFonts w:hint="eastAsia"/>
        </w:rPr>
        <w:t>人文社科类博士在河南省教育厅认定的</w:t>
      </w:r>
      <w:r>
        <w:t>B</w:t>
      </w:r>
      <w:r>
        <w:rPr>
          <w:rFonts w:hint="eastAsia"/>
        </w:rPr>
        <w:t>类期刊发表论文</w:t>
      </w:r>
      <w:r>
        <w:t>1</w:t>
      </w:r>
      <w:r>
        <w:rPr>
          <w:rFonts w:hint="eastAsia"/>
        </w:rPr>
        <w:t>篇，或在</w:t>
      </w:r>
      <w:r>
        <w:t>CSSCI</w:t>
      </w:r>
      <w:r>
        <w:rPr>
          <w:rFonts w:hint="eastAsia"/>
        </w:rPr>
        <w:t>源期刊上发表论文</w:t>
      </w:r>
      <w:r>
        <w:t>3</w:t>
      </w:r>
      <w:r>
        <w:rPr>
          <w:rFonts w:hint="eastAsia"/>
        </w:rPr>
        <w:t>篇。</w:t>
      </w:r>
    </w:p>
    <w:p>
      <w:pPr>
        <w:spacing w:line="360" w:lineRule="auto"/>
        <w:ind w:firstLine="422" w:firstLineChars="200"/>
      </w:pPr>
      <w:r>
        <w:rPr>
          <w:rFonts w:hint="eastAsia"/>
          <w:b/>
        </w:rPr>
        <w:t>5</w:t>
      </w:r>
      <w:r>
        <w:rPr>
          <w:b/>
        </w:rPr>
        <w:t>.</w:t>
      </w:r>
      <w:r>
        <w:rPr>
          <w:rFonts w:hint="eastAsia"/>
          <w:b/>
        </w:rPr>
        <w:t>紧缺博士。</w:t>
      </w:r>
      <w:r>
        <w:rPr>
          <w:rFonts w:hint="eastAsia"/>
        </w:rPr>
        <w:t>年龄一般不超过</w:t>
      </w:r>
      <w:r>
        <w:t>35</w:t>
      </w:r>
      <w:r>
        <w:rPr>
          <w:rFonts w:hint="eastAsia"/>
        </w:rPr>
        <w:t>周岁，原则上第一学历为全日制普通本科，且符合下列条件：</w:t>
      </w:r>
    </w:p>
    <w:p>
      <w:pPr>
        <w:spacing w:line="360" w:lineRule="auto"/>
        <w:ind w:firstLine="420" w:firstLineChars="200"/>
      </w:pPr>
      <w:r>
        <w:t>（1）</w:t>
      </w:r>
      <w:r>
        <w:rPr>
          <w:rFonts w:hint="eastAsia"/>
        </w:rPr>
        <w:t>所学专业方向符合我校</w:t>
      </w:r>
      <w:r>
        <w:t>201</w:t>
      </w:r>
      <w:r>
        <w:rPr>
          <w:rFonts w:hint="eastAsia"/>
        </w:rPr>
        <w:t>8年招聘紧缺博士的专业方向，详见附件一；</w:t>
      </w:r>
    </w:p>
    <w:p>
      <w:pPr>
        <w:spacing w:line="360" w:lineRule="auto"/>
        <w:ind w:firstLine="420" w:firstLineChars="200"/>
      </w:pPr>
      <w:r>
        <w:t>（2）</w:t>
      </w:r>
      <w:r>
        <w:rPr>
          <w:rFonts w:hint="eastAsia"/>
        </w:rPr>
        <w:t>自然科学类博士在</w:t>
      </w:r>
      <w:r>
        <w:t>SCI</w:t>
      </w:r>
      <w:r>
        <w:rPr>
          <w:rFonts w:hint="eastAsia"/>
        </w:rPr>
        <w:t>或</w:t>
      </w:r>
      <w:r>
        <w:t>EI</w:t>
      </w:r>
      <w:r>
        <w:rPr>
          <w:rFonts w:hint="eastAsia"/>
        </w:rPr>
        <w:t>或本学科一级学报发表学术论文</w:t>
      </w:r>
      <w:r>
        <w:t>2</w:t>
      </w:r>
      <w:r>
        <w:rPr>
          <w:rFonts w:hint="eastAsia"/>
        </w:rPr>
        <w:t>篇，或在SCI三区发表学术论文1篇；人文社科类博士在</w:t>
      </w:r>
      <w:r>
        <w:t>CSSCI</w:t>
      </w:r>
      <w:r>
        <w:rPr>
          <w:rFonts w:hint="eastAsia"/>
        </w:rPr>
        <w:t>源期刊发表学术论文</w:t>
      </w:r>
      <w:r>
        <w:t>2</w:t>
      </w:r>
      <w:r>
        <w:rPr>
          <w:rFonts w:hint="eastAsia"/>
        </w:rPr>
        <w:t>篇（人大复印资料全文转载或</w:t>
      </w:r>
      <w:r>
        <w:t>3</w:t>
      </w:r>
      <w:r>
        <w:rPr>
          <w:rFonts w:hint="eastAsia"/>
        </w:rPr>
        <w:t>篇核心期刊文章可抵</w:t>
      </w:r>
      <w:r>
        <w:t>1</w:t>
      </w:r>
      <w:r>
        <w:rPr>
          <w:rFonts w:hint="eastAsia"/>
        </w:rPr>
        <w:t>篇</w:t>
      </w:r>
      <w:r>
        <w:t>CSSCI</w:t>
      </w:r>
      <w:r>
        <w:rPr>
          <w:rFonts w:hint="eastAsia"/>
        </w:rPr>
        <w:t>源期刊）。体育、艺术、服装等专业技能水平较高的博士，经学校研究后，论文条件可适当放宽。</w:t>
      </w:r>
    </w:p>
    <w:p>
      <w:pPr>
        <w:spacing w:line="360" w:lineRule="auto"/>
        <w:ind w:firstLine="422" w:firstLineChars="200"/>
      </w:pPr>
      <w:r>
        <w:rPr>
          <w:rFonts w:hint="eastAsia"/>
          <w:b/>
        </w:rPr>
        <w:t>6</w:t>
      </w:r>
      <w:r>
        <w:rPr>
          <w:b/>
        </w:rPr>
        <w:t>.</w:t>
      </w:r>
      <w:r>
        <w:rPr>
          <w:rFonts w:hint="eastAsia"/>
          <w:b/>
        </w:rPr>
        <w:t>特需博士。</w:t>
      </w:r>
      <w:r>
        <w:rPr>
          <w:rFonts w:hint="eastAsia"/>
        </w:rPr>
        <w:t>符合我校博士点建设学科（作物遗传育种、生物技术、食品科学、农产品加工及储藏、粮食油脂及植物蛋白工程、食品营养及食品安全、基础兽医学、临床兽医学、预防兽医学、园艺植物分子生物学、设施园艺生理生态、园艺植物资源及分子育种、园艺植物逆境分子机理、昆虫学、植物病理学、农药学）相关专业方向。引进条件同紧缺博士。</w:t>
      </w:r>
    </w:p>
    <w:p>
      <w:pPr>
        <w:spacing w:line="360" w:lineRule="auto"/>
        <w:ind w:firstLine="422" w:firstLineChars="200"/>
      </w:pPr>
      <w:r>
        <w:rPr>
          <w:rFonts w:hint="eastAsia"/>
          <w:b/>
        </w:rPr>
        <w:t>7</w:t>
      </w:r>
      <w:r>
        <w:rPr>
          <w:b/>
        </w:rPr>
        <w:t>.</w:t>
      </w:r>
      <w:r>
        <w:rPr>
          <w:rFonts w:hint="eastAsia"/>
          <w:b/>
        </w:rPr>
        <w:t>普通博士。</w:t>
      </w:r>
      <w:r>
        <w:rPr>
          <w:rFonts w:hint="eastAsia"/>
        </w:rPr>
        <w:t>年龄一般不超过</w:t>
      </w:r>
      <w:r>
        <w:t>35</w:t>
      </w:r>
      <w:r>
        <w:rPr>
          <w:rFonts w:hint="eastAsia"/>
        </w:rPr>
        <w:t>周岁，原则上第一学历为全日制普通本科，且符合下列条件：</w:t>
      </w:r>
    </w:p>
    <w:p>
      <w:pPr>
        <w:spacing w:line="360" w:lineRule="auto"/>
        <w:ind w:firstLine="420" w:firstLineChars="200"/>
      </w:pPr>
      <w:r>
        <w:t>（1）</w:t>
      </w:r>
      <w:r>
        <w:rPr>
          <w:rFonts w:hint="eastAsia"/>
        </w:rPr>
        <w:t>自然科学类博士在</w:t>
      </w:r>
      <w:r>
        <w:t>SCI</w:t>
      </w:r>
      <w:r>
        <w:rPr>
          <w:rFonts w:hint="eastAsia"/>
        </w:rPr>
        <w:t>或</w:t>
      </w:r>
      <w:r>
        <w:t>EI</w:t>
      </w:r>
      <w:r>
        <w:rPr>
          <w:rFonts w:hint="eastAsia"/>
        </w:rPr>
        <w:t>或本学科一级学报发表学术论文</w:t>
      </w:r>
      <w:r>
        <w:t>2</w:t>
      </w:r>
      <w:r>
        <w:rPr>
          <w:rFonts w:hint="eastAsia"/>
        </w:rPr>
        <w:t>篇，或在SCI三区发表学术论文1篇。</w:t>
      </w:r>
    </w:p>
    <w:p>
      <w:pPr>
        <w:spacing w:line="360" w:lineRule="auto"/>
        <w:ind w:firstLine="420" w:firstLineChars="200"/>
      </w:pPr>
      <w:r>
        <w:t>（2）</w:t>
      </w:r>
      <w:r>
        <w:rPr>
          <w:rFonts w:hint="eastAsia"/>
        </w:rPr>
        <w:t>人文社科类博士在</w:t>
      </w:r>
      <w:r>
        <w:t>CSSCI</w:t>
      </w:r>
      <w:r>
        <w:rPr>
          <w:rFonts w:hint="eastAsia"/>
        </w:rPr>
        <w:t>源期刊发表学术论文</w:t>
      </w:r>
      <w:r>
        <w:t>2</w:t>
      </w:r>
      <w:r>
        <w:rPr>
          <w:rFonts w:hint="eastAsia"/>
        </w:rPr>
        <w:t>篇（人大复印资料全文转载或</w:t>
      </w:r>
      <w:r>
        <w:t>3</w:t>
      </w:r>
      <w:r>
        <w:rPr>
          <w:rFonts w:hint="eastAsia"/>
        </w:rPr>
        <w:t>篇核心期刊文章可抵</w:t>
      </w:r>
      <w:r>
        <w:t>1</w:t>
      </w:r>
      <w:r>
        <w:rPr>
          <w:rFonts w:hint="eastAsia"/>
        </w:rPr>
        <w:t>篇</w:t>
      </w:r>
      <w:r>
        <w:t>CSSCI</w:t>
      </w:r>
      <w:r>
        <w:rPr>
          <w:rFonts w:hint="eastAsia"/>
        </w:rPr>
        <w:t>源期刊）。</w:t>
      </w:r>
    </w:p>
    <w:p>
      <w:pPr>
        <w:spacing w:line="360" w:lineRule="auto"/>
        <w:ind w:firstLine="422" w:firstLineChars="200"/>
        <w:rPr>
          <w:b/>
        </w:rPr>
      </w:pPr>
      <w:r>
        <w:rPr>
          <w:rFonts w:hint="eastAsia"/>
          <w:b/>
        </w:rPr>
        <w:t>8</w:t>
      </w:r>
      <w:r>
        <w:rPr>
          <w:b/>
        </w:rPr>
        <w:t>.</w:t>
      </w:r>
      <w:r>
        <w:rPr>
          <w:rFonts w:hint="eastAsia"/>
          <w:b/>
        </w:rPr>
        <w:t>说明</w:t>
      </w:r>
    </w:p>
    <w:p>
      <w:pPr>
        <w:spacing w:line="360" w:lineRule="auto"/>
        <w:ind w:firstLine="420" w:firstLineChars="200"/>
      </w:pPr>
      <w:r>
        <w:t>（1）</w:t>
      </w:r>
      <w:r>
        <w:rPr>
          <w:rFonts w:hint="eastAsia"/>
        </w:rPr>
        <w:t>毕业于海外知名大学，或具有一年及以上海外留学经历者，或导师为院士、长江学者、国家杰青、国家重点实验室主任、副主任，或本人有在国家级科研平台工作的经历，条件可适当放宽。</w:t>
      </w:r>
    </w:p>
    <w:p>
      <w:pPr>
        <w:spacing w:line="360" w:lineRule="auto"/>
        <w:ind w:firstLine="420" w:firstLineChars="200"/>
      </w:pPr>
      <w:r>
        <w:t>（2）</w:t>
      </w:r>
      <w:r>
        <w:rPr>
          <w:rFonts w:hint="eastAsia"/>
        </w:rPr>
        <w:t>以3人及以上科研团队形式应聘的，团队个别成员条件可适当放宽。</w:t>
      </w:r>
    </w:p>
    <w:p>
      <w:pPr>
        <w:spacing w:line="360" w:lineRule="auto"/>
        <w:ind w:firstLine="420" w:firstLineChars="200"/>
      </w:pPr>
      <w:r>
        <w:t>（</w:t>
      </w:r>
      <w:r>
        <w:rPr>
          <w:rFonts w:hint="eastAsia"/>
        </w:rPr>
        <w:t>3</w:t>
      </w:r>
      <w:r>
        <w:t>）</w:t>
      </w:r>
      <w:r>
        <w:rPr>
          <w:rFonts w:hint="eastAsia"/>
        </w:rPr>
        <w:t>以上所述论文，除特别说明外，均要求本人为第一作者或导师第一本人第二。</w:t>
      </w:r>
    </w:p>
    <w:p>
      <w:pPr>
        <w:spacing w:line="360" w:lineRule="auto"/>
        <w:ind w:firstLine="562" w:firstLineChars="200"/>
        <w:rPr>
          <w:rFonts w:ascii="黑体" w:hAnsi="黑体" w:eastAsia="黑体"/>
          <w:b/>
          <w:sz w:val="28"/>
        </w:rPr>
      </w:pPr>
      <w:r>
        <w:rPr>
          <w:rFonts w:hint="eastAsia" w:ascii="黑体" w:hAnsi="黑体" w:eastAsia="黑体"/>
          <w:b/>
          <w:sz w:val="28"/>
        </w:rPr>
        <w:t>二、待遇</w:t>
      </w:r>
    </w:p>
    <w:tbl>
      <w:tblPr>
        <w:tblStyle w:val="5"/>
        <w:tblW w:w="821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08"/>
        <w:gridCol w:w="1415"/>
        <w:gridCol w:w="2211"/>
        <w:gridCol w:w="884"/>
        <w:gridCol w:w="23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7" w:hRule="atLeast"/>
        </w:trPr>
        <w:tc>
          <w:tcPr>
            <w:tcW w:w="1408" w:type="dxa"/>
            <w:tcBorders>
              <w:top w:val="single" w:color="000000" w:sz="2" w:space="0"/>
              <w:left w:val="single" w:color="000000" w:sz="2" w:space="0"/>
              <w:bottom w:val="single" w:color="000000" w:sz="2" w:space="0"/>
              <w:right w:val="single" w:color="000000" w:sz="2" w:space="0"/>
            </w:tcBorders>
            <w:tcMar>
              <w:top w:w="0" w:type="dxa"/>
              <w:left w:w="53" w:type="dxa"/>
              <w:bottom w:w="0" w:type="dxa"/>
              <w:right w:w="53" w:type="dxa"/>
            </w:tcMar>
          </w:tcPr>
          <w:p>
            <w:pPr>
              <w:spacing w:line="360" w:lineRule="auto"/>
              <w:jc w:val="center"/>
              <w:rPr>
                <w:b/>
              </w:rPr>
            </w:pPr>
            <w:r>
              <w:rPr>
                <w:rFonts w:hint="eastAsia"/>
                <w:b/>
              </w:rPr>
              <w:t>类别</w:t>
            </w:r>
          </w:p>
        </w:tc>
        <w:tc>
          <w:tcPr>
            <w:tcW w:w="1415" w:type="dxa"/>
            <w:tcBorders>
              <w:top w:val="single" w:color="auto" w:sz="2" w:space="0"/>
              <w:left w:val="nil"/>
              <w:bottom w:val="single" w:color="auto" w:sz="2" w:space="0"/>
              <w:right w:val="single" w:color="auto" w:sz="2" w:space="0"/>
            </w:tcBorders>
            <w:tcMar>
              <w:top w:w="0" w:type="dxa"/>
              <w:left w:w="53" w:type="dxa"/>
              <w:bottom w:w="0" w:type="dxa"/>
              <w:right w:w="53" w:type="dxa"/>
            </w:tcMar>
          </w:tcPr>
          <w:p>
            <w:pPr>
              <w:spacing w:line="360" w:lineRule="auto"/>
              <w:jc w:val="center"/>
              <w:rPr>
                <w:b/>
              </w:rPr>
            </w:pPr>
            <w:r>
              <w:rPr>
                <w:rFonts w:hint="eastAsia"/>
                <w:b/>
              </w:rPr>
              <w:t>安家费</w:t>
            </w:r>
          </w:p>
        </w:tc>
        <w:tc>
          <w:tcPr>
            <w:tcW w:w="2211" w:type="dxa"/>
            <w:tcBorders>
              <w:top w:val="single" w:color="auto" w:sz="2" w:space="0"/>
              <w:left w:val="nil"/>
              <w:bottom w:val="single" w:color="auto" w:sz="2" w:space="0"/>
              <w:right w:val="single" w:color="auto" w:sz="2" w:space="0"/>
            </w:tcBorders>
            <w:tcMar>
              <w:top w:w="0" w:type="dxa"/>
              <w:left w:w="53" w:type="dxa"/>
              <w:bottom w:w="0" w:type="dxa"/>
              <w:right w:w="53" w:type="dxa"/>
            </w:tcMar>
          </w:tcPr>
          <w:p>
            <w:pPr>
              <w:spacing w:line="360" w:lineRule="auto"/>
              <w:jc w:val="center"/>
              <w:rPr>
                <w:b/>
              </w:rPr>
            </w:pPr>
            <w:r>
              <w:rPr>
                <w:rFonts w:hint="eastAsia"/>
                <w:b/>
              </w:rPr>
              <w:t>科研启动费</w:t>
            </w:r>
          </w:p>
        </w:tc>
        <w:tc>
          <w:tcPr>
            <w:tcW w:w="884" w:type="dxa"/>
            <w:tcBorders>
              <w:top w:val="single" w:color="auto" w:sz="2" w:space="0"/>
              <w:left w:val="nil"/>
              <w:bottom w:val="single" w:color="auto" w:sz="2" w:space="0"/>
              <w:right w:val="single" w:color="auto" w:sz="2" w:space="0"/>
            </w:tcBorders>
            <w:tcMar>
              <w:top w:w="0" w:type="dxa"/>
              <w:left w:w="53" w:type="dxa"/>
              <w:bottom w:w="0" w:type="dxa"/>
              <w:right w:w="53" w:type="dxa"/>
            </w:tcMar>
          </w:tcPr>
          <w:p>
            <w:pPr>
              <w:spacing w:line="360" w:lineRule="auto"/>
              <w:jc w:val="center"/>
              <w:rPr>
                <w:b/>
              </w:rPr>
            </w:pPr>
            <w:r>
              <w:rPr>
                <w:rFonts w:hint="eastAsia"/>
                <w:b/>
              </w:rPr>
              <w:t>内聘专业技术职务</w:t>
            </w:r>
          </w:p>
        </w:tc>
        <w:tc>
          <w:tcPr>
            <w:tcW w:w="2301" w:type="dxa"/>
            <w:tcBorders>
              <w:top w:val="single" w:color="auto" w:sz="2" w:space="0"/>
              <w:left w:val="nil"/>
              <w:bottom w:val="single" w:color="auto" w:sz="2" w:space="0"/>
              <w:right w:val="single" w:color="auto" w:sz="2" w:space="0"/>
            </w:tcBorders>
            <w:tcMar>
              <w:top w:w="0" w:type="dxa"/>
              <w:left w:w="53" w:type="dxa"/>
              <w:bottom w:w="0" w:type="dxa"/>
              <w:right w:w="53" w:type="dxa"/>
            </w:tcMar>
          </w:tcPr>
          <w:p>
            <w:pPr>
              <w:spacing w:line="360" w:lineRule="auto"/>
              <w:jc w:val="center"/>
              <w:rPr>
                <w:b/>
              </w:rPr>
            </w:pPr>
            <w:r>
              <w:rPr>
                <w:rFonts w:hint="eastAsia"/>
                <w:b/>
              </w:rPr>
              <w:t>配偶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7" w:hRule="atLeast"/>
        </w:trPr>
        <w:tc>
          <w:tcPr>
            <w:tcW w:w="1408" w:type="dxa"/>
            <w:tcBorders>
              <w:top w:val="nil"/>
              <w:left w:val="single" w:color="auto" w:sz="2" w:space="0"/>
              <w:bottom w:val="single" w:color="auto" w:sz="2" w:space="0"/>
              <w:right w:val="single" w:color="auto" w:sz="2" w:space="0"/>
            </w:tcBorders>
            <w:tcMar>
              <w:top w:w="0" w:type="dxa"/>
              <w:left w:w="53" w:type="dxa"/>
              <w:bottom w:w="0" w:type="dxa"/>
              <w:right w:w="53" w:type="dxa"/>
            </w:tcMar>
          </w:tcPr>
          <w:p>
            <w:pPr>
              <w:spacing w:line="360" w:lineRule="auto"/>
              <w:rPr>
                <w:b/>
              </w:rPr>
            </w:pPr>
            <w:r>
              <w:rPr>
                <w:rFonts w:hint="eastAsia"/>
                <w:b/>
              </w:rPr>
              <w:t>太行学者</w:t>
            </w:r>
          </w:p>
        </w:tc>
        <w:tc>
          <w:tcPr>
            <w:tcW w:w="6811" w:type="dxa"/>
            <w:gridSpan w:val="4"/>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受聘的“太行学者”除了正常工资福利待遇外，每年享受生活补贴40万元，五年聘期内总计200万元。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7" w:hRule="atLeast"/>
        </w:trPr>
        <w:tc>
          <w:tcPr>
            <w:tcW w:w="1408" w:type="dxa"/>
            <w:tcBorders>
              <w:top w:val="nil"/>
              <w:left w:val="single" w:color="auto" w:sz="2" w:space="0"/>
              <w:bottom w:val="single" w:color="auto" w:sz="2" w:space="0"/>
              <w:right w:val="single" w:color="auto" w:sz="2" w:space="0"/>
            </w:tcBorders>
            <w:tcMar>
              <w:top w:w="0" w:type="dxa"/>
              <w:left w:w="53" w:type="dxa"/>
              <w:bottom w:w="0" w:type="dxa"/>
              <w:right w:w="53" w:type="dxa"/>
            </w:tcMar>
          </w:tcPr>
          <w:p>
            <w:pPr>
              <w:spacing w:line="360" w:lineRule="auto"/>
              <w:rPr>
                <w:b/>
              </w:rPr>
            </w:pPr>
            <w:r>
              <w:rPr>
                <w:rFonts w:hint="eastAsia"/>
                <w:b/>
              </w:rPr>
              <w:t>优秀博士A类</w:t>
            </w:r>
          </w:p>
        </w:tc>
        <w:tc>
          <w:tcPr>
            <w:tcW w:w="1415"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80万元</w:t>
            </w:r>
          </w:p>
        </w:tc>
        <w:tc>
          <w:tcPr>
            <w:tcW w:w="2211"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自然科学30万元，人文社科15万元。</w:t>
            </w:r>
          </w:p>
        </w:tc>
        <w:tc>
          <w:tcPr>
            <w:tcW w:w="884"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内聘为教授，聘期5年</w:t>
            </w:r>
          </w:p>
        </w:tc>
        <w:tc>
          <w:tcPr>
            <w:tcW w:w="2301" w:type="dxa"/>
            <w:vMerge w:val="restart"/>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根据配偶受教育情况，校内以合同用工方式安排工作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7" w:hRule="atLeast"/>
        </w:trPr>
        <w:tc>
          <w:tcPr>
            <w:tcW w:w="1408" w:type="dxa"/>
            <w:tcBorders>
              <w:top w:val="nil"/>
              <w:left w:val="single" w:color="auto" w:sz="2" w:space="0"/>
              <w:bottom w:val="single" w:color="auto" w:sz="2" w:space="0"/>
              <w:right w:val="single" w:color="auto" w:sz="2" w:space="0"/>
            </w:tcBorders>
            <w:tcMar>
              <w:top w:w="0" w:type="dxa"/>
              <w:left w:w="53" w:type="dxa"/>
              <w:bottom w:w="0" w:type="dxa"/>
              <w:right w:w="53" w:type="dxa"/>
            </w:tcMar>
          </w:tcPr>
          <w:p>
            <w:pPr>
              <w:spacing w:line="360" w:lineRule="auto"/>
              <w:rPr>
                <w:b/>
              </w:rPr>
            </w:pPr>
            <w:r>
              <w:rPr>
                <w:rFonts w:hint="eastAsia"/>
                <w:b/>
              </w:rPr>
              <w:t>优秀博士B类</w:t>
            </w:r>
          </w:p>
        </w:tc>
        <w:tc>
          <w:tcPr>
            <w:tcW w:w="1415"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40万元</w:t>
            </w:r>
          </w:p>
        </w:tc>
        <w:tc>
          <w:tcPr>
            <w:tcW w:w="2211"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自然科学15万元，人文社科类8万元。</w:t>
            </w:r>
          </w:p>
        </w:tc>
        <w:tc>
          <w:tcPr>
            <w:tcW w:w="884" w:type="dxa"/>
            <w:vMerge w:val="restart"/>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内聘为副教授，具有副高级专业技术职务者内聘为教授，聘期5年。</w:t>
            </w:r>
          </w:p>
        </w:tc>
        <w:tc>
          <w:tcPr>
            <w:tcW w:w="2301" w:type="dxa"/>
            <w:vMerge w:val="continue"/>
            <w:tcBorders>
              <w:top w:val="nil"/>
              <w:left w:val="nil"/>
              <w:bottom w:val="single" w:color="auto" w:sz="2" w:space="0"/>
              <w:right w:val="single" w:color="auto" w:sz="2" w:space="0"/>
            </w:tcBorders>
            <w:vAlign w:val="center"/>
          </w:tcPr>
          <w:p>
            <w:pPr>
              <w:spacing w:line="360" w:lineRule="auto"/>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1408" w:type="dxa"/>
            <w:tcBorders>
              <w:top w:val="nil"/>
              <w:left w:val="single" w:color="auto" w:sz="2" w:space="0"/>
              <w:bottom w:val="single" w:color="auto" w:sz="2" w:space="0"/>
              <w:right w:val="single" w:color="auto" w:sz="2" w:space="0"/>
            </w:tcBorders>
            <w:tcMar>
              <w:top w:w="0" w:type="dxa"/>
              <w:left w:w="53" w:type="dxa"/>
              <w:bottom w:w="0" w:type="dxa"/>
              <w:right w:w="53" w:type="dxa"/>
            </w:tcMar>
          </w:tcPr>
          <w:p>
            <w:pPr>
              <w:spacing w:line="360" w:lineRule="auto"/>
              <w:rPr>
                <w:b/>
              </w:rPr>
            </w:pPr>
            <w:r>
              <w:rPr>
                <w:rFonts w:hint="eastAsia"/>
                <w:b/>
              </w:rPr>
              <w:t>优秀博士C类</w:t>
            </w:r>
          </w:p>
        </w:tc>
        <w:tc>
          <w:tcPr>
            <w:tcW w:w="1415"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25万元</w:t>
            </w:r>
          </w:p>
        </w:tc>
        <w:tc>
          <w:tcPr>
            <w:tcW w:w="2211"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自然科学10万元，人文社科6万元。</w:t>
            </w:r>
          </w:p>
        </w:tc>
        <w:tc>
          <w:tcPr>
            <w:tcW w:w="884" w:type="dxa"/>
            <w:vMerge w:val="continue"/>
            <w:tcBorders>
              <w:top w:val="nil"/>
              <w:left w:val="nil"/>
              <w:bottom w:val="single" w:color="auto" w:sz="2" w:space="0"/>
              <w:right w:val="single" w:color="auto" w:sz="2" w:space="0"/>
            </w:tcBorders>
            <w:vAlign w:val="center"/>
          </w:tcPr>
          <w:p>
            <w:pPr>
              <w:spacing w:line="360" w:lineRule="auto"/>
            </w:pPr>
          </w:p>
        </w:tc>
        <w:tc>
          <w:tcPr>
            <w:tcW w:w="2301"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7" w:hRule="atLeast"/>
        </w:trPr>
        <w:tc>
          <w:tcPr>
            <w:tcW w:w="1408" w:type="dxa"/>
            <w:tcBorders>
              <w:top w:val="nil"/>
              <w:left w:val="single" w:color="auto" w:sz="2" w:space="0"/>
              <w:bottom w:val="single" w:color="auto" w:sz="2" w:space="0"/>
              <w:right w:val="single" w:color="auto" w:sz="2" w:space="0"/>
            </w:tcBorders>
            <w:tcMar>
              <w:top w:w="0" w:type="dxa"/>
              <w:left w:w="53" w:type="dxa"/>
              <w:bottom w:w="0" w:type="dxa"/>
              <w:right w:w="53" w:type="dxa"/>
            </w:tcMar>
          </w:tcPr>
          <w:p>
            <w:pPr>
              <w:spacing w:line="360" w:lineRule="auto"/>
              <w:rPr>
                <w:b/>
              </w:rPr>
            </w:pPr>
            <w:r>
              <w:rPr>
                <w:rFonts w:hint="eastAsia"/>
                <w:b/>
              </w:rPr>
              <w:t>紧缺博士</w:t>
            </w:r>
          </w:p>
        </w:tc>
        <w:tc>
          <w:tcPr>
            <w:tcW w:w="1415"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一类紧缺30万元，二类紧缺22万元。</w:t>
            </w:r>
          </w:p>
        </w:tc>
        <w:tc>
          <w:tcPr>
            <w:tcW w:w="2211" w:type="dxa"/>
            <w:vMerge w:val="restart"/>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自然科学8万元，人文社科5万元。</w:t>
            </w:r>
          </w:p>
        </w:tc>
        <w:tc>
          <w:tcPr>
            <w:tcW w:w="884" w:type="dxa"/>
            <w:vMerge w:val="continue"/>
            <w:tcBorders>
              <w:top w:val="nil"/>
              <w:left w:val="nil"/>
              <w:bottom w:val="single" w:color="auto" w:sz="2" w:space="0"/>
              <w:right w:val="single" w:color="auto" w:sz="2" w:space="0"/>
            </w:tcBorders>
            <w:vAlign w:val="center"/>
          </w:tcPr>
          <w:p>
            <w:pPr>
              <w:spacing w:line="360" w:lineRule="auto"/>
            </w:pPr>
          </w:p>
        </w:tc>
        <w:tc>
          <w:tcPr>
            <w:tcW w:w="2301"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t>一类紧缺博士达到C类优秀条件的</w:t>
            </w:r>
            <w:r>
              <w:rPr>
                <w:rFonts w:hint="eastAsia"/>
              </w:rPr>
              <w:t>，</w:t>
            </w:r>
            <w:r>
              <w:t>配偶可以协议工资方式安排工作</w:t>
            </w:r>
            <w:r>
              <w:rPr>
                <w:rFonts w:hint="eastAsi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1408" w:type="dxa"/>
            <w:tcBorders>
              <w:top w:val="nil"/>
              <w:left w:val="single" w:color="auto" w:sz="2" w:space="0"/>
              <w:bottom w:val="single" w:color="auto" w:sz="2" w:space="0"/>
              <w:right w:val="single" w:color="auto" w:sz="2" w:space="0"/>
            </w:tcBorders>
            <w:tcMar>
              <w:top w:w="0" w:type="dxa"/>
              <w:left w:w="53" w:type="dxa"/>
              <w:bottom w:w="0" w:type="dxa"/>
              <w:right w:w="53" w:type="dxa"/>
            </w:tcMar>
          </w:tcPr>
          <w:p>
            <w:pPr>
              <w:spacing w:line="360" w:lineRule="auto"/>
              <w:rPr>
                <w:b/>
              </w:rPr>
            </w:pPr>
            <w:r>
              <w:rPr>
                <w:rFonts w:hint="eastAsia"/>
                <w:b/>
              </w:rPr>
              <w:t>特需博士</w:t>
            </w:r>
          </w:p>
        </w:tc>
        <w:tc>
          <w:tcPr>
            <w:tcW w:w="1415"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22万元</w:t>
            </w:r>
          </w:p>
        </w:tc>
        <w:tc>
          <w:tcPr>
            <w:tcW w:w="2211" w:type="dxa"/>
            <w:vMerge w:val="continue"/>
            <w:tcBorders>
              <w:top w:val="nil"/>
              <w:left w:val="nil"/>
              <w:bottom w:val="single" w:color="auto" w:sz="2" w:space="0"/>
              <w:right w:val="single" w:color="auto" w:sz="2" w:space="0"/>
            </w:tcBorders>
            <w:vAlign w:val="center"/>
          </w:tcPr>
          <w:p>
            <w:pPr>
              <w:spacing w:line="360" w:lineRule="auto"/>
            </w:pPr>
          </w:p>
        </w:tc>
        <w:tc>
          <w:tcPr>
            <w:tcW w:w="884" w:type="dxa"/>
            <w:vMerge w:val="continue"/>
            <w:tcBorders>
              <w:top w:val="nil"/>
              <w:left w:val="nil"/>
              <w:bottom w:val="single" w:color="auto" w:sz="2" w:space="0"/>
              <w:right w:val="single" w:color="auto" w:sz="2" w:space="0"/>
            </w:tcBorders>
            <w:vAlign w:val="center"/>
          </w:tcPr>
          <w:p>
            <w:pPr>
              <w:spacing w:line="360" w:lineRule="auto"/>
            </w:pPr>
          </w:p>
        </w:tc>
        <w:tc>
          <w:tcPr>
            <w:tcW w:w="2301"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1408" w:type="dxa"/>
            <w:tcBorders>
              <w:top w:val="nil"/>
              <w:left w:val="single" w:color="auto" w:sz="2" w:space="0"/>
              <w:bottom w:val="single" w:color="auto" w:sz="2" w:space="0"/>
              <w:right w:val="single" w:color="auto" w:sz="2" w:space="0"/>
            </w:tcBorders>
            <w:tcMar>
              <w:top w:w="0" w:type="dxa"/>
              <w:left w:w="53" w:type="dxa"/>
              <w:bottom w:w="0" w:type="dxa"/>
              <w:right w:w="53" w:type="dxa"/>
            </w:tcMar>
          </w:tcPr>
          <w:p>
            <w:pPr>
              <w:spacing w:line="360" w:lineRule="auto"/>
              <w:rPr>
                <w:b/>
              </w:rPr>
            </w:pPr>
            <w:r>
              <w:rPr>
                <w:rFonts w:hint="eastAsia"/>
                <w:b/>
              </w:rPr>
              <w:t>普通博士</w:t>
            </w:r>
          </w:p>
        </w:tc>
        <w:tc>
          <w:tcPr>
            <w:tcW w:w="1415"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10万元</w:t>
            </w:r>
          </w:p>
        </w:tc>
        <w:tc>
          <w:tcPr>
            <w:tcW w:w="2211" w:type="dxa"/>
            <w:vMerge w:val="continue"/>
            <w:tcBorders>
              <w:top w:val="nil"/>
              <w:left w:val="nil"/>
              <w:bottom w:val="single" w:color="auto" w:sz="2" w:space="0"/>
              <w:right w:val="single" w:color="auto" w:sz="2" w:space="0"/>
            </w:tcBorders>
            <w:vAlign w:val="center"/>
          </w:tcPr>
          <w:p>
            <w:pPr>
              <w:spacing w:line="360" w:lineRule="auto"/>
            </w:pPr>
          </w:p>
        </w:tc>
        <w:tc>
          <w:tcPr>
            <w:tcW w:w="884" w:type="dxa"/>
            <w:vMerge w:val="continue"/>
            <w:tcBorders>
              <w:top w:val="nil"/>
              <w:left w:val="nil"/>
              <w:bottom w:val="single" w:color="auto" w:sz="2" w:space="0"/>
              <w:right w:val="single" w:color="auto" w:sz="2" w:space="0"/>
            </w:tcBorders>
            <w:vAlign w:val="center"/>
          </w:tcPr>
          <w:p>
            <w:pPr>
              <w:spacing w:line="360" w:lineRule="auto"/>
            </w:pPr>
          </w:p>
        </w:tc>
        <w:tc>
          <w:tcPr>
            <w:tcW w:w="2301" w:type="dxa"/>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1408" w:type="dxa"/>
            <w:tcBorders>
              <w:top w:val="nil"/>
              <w:left w:val="single" w:color="auto" w:sz="2" w:space="0"/>
              <w:bottom w:val="single" w:color="auto" w:sz="2" w:space="0"/>
              <w:right w:val="single" w:color="auto" w:sz="2" w:space="0"/>
            </w:tcBorders>
            <w:tcMar>
              <w:top w:w="0" w:type="dxa"/>
              <w:left w:w="53" w:type="dxa"/>
              <w:bottom w:w="0" w:type="dxa"/>
              <w:right w:w="53" w:type="dxa"/>
            </w:tcMar>
          </w:tcPr>
          <w:p>
            <w:pPr>
              <w:spacing w:line="360" w:lineRule="auto"/>
              <w:rPr>
                <w:b/>
              </w:rPr>
            </w:pPr>
            <w:r>
              <w:rPr>
                <w:rFonts w:hint="eastAsia"/>
                <w:b/>
              </w:rPr>
              <w:t>外籍博士</w:t>
            </w:r>
          </w:p>
        </w:tc>
        <w:tc>
          <w:tcPr>
            <w:tcW w:w="6811" w:type="dxa"/>
            <w:gridSpan w:val="4"/>
            <w:tcBorders>
              <w:top w:val="nil"/>
              <w:left w:val="nil"/>
              <w:bottom w:val="single" w:color="auto" w:sz="2" w:space="0"/>
              <w:right w:val="single" w:color="auto" w:sz="2" w:space="0"/>
            </w:tcBorders>
            <w:tcMar>
              <w:top w:w="0" w:type="dxa"/>
              <w:left w:w="53" w:type="dxa"/>
              <w:bottom w:w="0" w:type="dxa"/>
              <w:right w:w="53" w:type="dxa"/>
            </w:tcMar>
          </w:tcPr>
          <w:p>
            <w:pPr>
              <w:spacing w:line="360" w:lineRule="auto"/>
            </w:pPr>
            <w:r>
              <w:rPr>
                <w:rFonts w:hint="eastAsia"/>
              </w:rPr>
              <w:t>工资待遇面议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7" w:hRule="atLeast"/>
        </w:trPr>
        <w:tc>
          <w:tcPr>
            <w:tcW w:w="8219" w:type="dxa"/>
            <w:gridSpan w:val="5"/>
            <w:tcBorders>
              <w:top w:val="nil"/>
              <w:left w:val="single" w:color="auto" w:sz="2" w:space="0"/>
              <w:bottom w:val="single" w:color="auto" w:sz="2" w:space="0"/>
              <w:right w:val="single" w:color="auto" w:sz="2" w:space="0"/>
            </w:tcBorders>
            <w:tcMar>
              <w:top w:w="0" w:type="dxa"/>
              <w:left w:w="53" w:type="dxa"/>
              <w:bottom w:w="0" w:type="dxa"/>
              <w:right w:w="53" w:type="dxa"/>
            </w:tcMar>
          </w:tcPr>
          <w:p>
            <w:pPr>
              <w:spacing w:line="360" w:lineRule="auto"/>
            </w:pPr>
            <w:r>
              <w:rPr>
                <w:rFonts w:hint="eastAsia"/>
              </w:rPr>
              <w:t>对于符合国家发展战略、河南发展战略和我校优势特色学科建设规划的新兴研究领域，可以以团队形式（3人及以上）引进人才，也可以柔性引进。引进时，根据团队学术水平、人员构成及我校科研团队建设需要，实行“一事一议”“一人一策”。</w:t>
            </w:r>
          </w:p>
        </w:tc>
      </w:tr>
    </w:tbl>
    <w:p>
      <w:pPr>
        <w:spacing w:line="360" w:lineRule="auto"/>
        <w:ind w:firstLine="420" w:firstLineChars="200"/>
      </w:pPr>
      <w:r>
        <w:rPr>
          <w:rFonts w:hint="eastAsia"/>
        </w:rPr>
        <w:t>注：各类人才，均须完成规定的考核任务。若入校5年内超额完成任务，</w:t>
      </w:r>
      <w:r>
        <w:rPr>
          <w:rFonts w:hint="eastAsia"/>
          <w:b/>
        </w:rPr>
        <w:t>达到哪一级可申请该级别优秀博士的安家费。在周转房分配之前，学校每月发放住房补贴800元，补贴时间最长为3年；</w:t>
      </w:r>
      <w:r>
        <w:rPr>
          <w:rFonts w:hint="eastAsia"/>
        </w:rPr>
        <w:t>紧缺博士达到B类优秀博士条件的，可在紧缺博士安家费基础上</w:t>
      </w:r>
      <w:r>
        <w:rPr>
          <w:rFonts w:hint="eastAsia"/>
          <w:b/>
        </w:rPr>
        <w:t>增加5万元</w:t>
      </w:r>
      <w:r>
        <w:rPr>
          <w:rFonts w:hint="eastAsia"/>
        </w:rPr>
        <w:t>；达到C类优秀条件的，可在紧缺博士安家费基础上</w:t>
      </w:r>
      <w:r>
        <w:rPr>
          <w:rFonts w:hint="eastAsia"/>
          <w:b/>
        </w:rPr>
        <w:t>增加3万元</w:t>
      </w:r>
      <w:r>
        <w:rPr>
          <w:rFonts w:hint="eastAsia"/>
        </w:rPr>
        <w:t>。紧缺博士也可申请该类优秀博士待遇，但需完成相应考核任务；受聘人特别优秀能够同时完成博士考核任务和校特聘教授聘期任务者，经学校研究批准，可聘为校特聘教授，聘期内，</w:t>
      </w:r>
      <w:r>
        <w:rPr>
          <w:rFonts w:hint="eastAsia"/>
          <w:b/>
        </w:rPr>
        <w:t>除享受相应职称的工资福利外，每年发放生活补贴一级岗8万元，二级岗6万元，</w:t>
      </w:r>
      <w:r>
        <w:rPr>
          <w:rFonts w:hint="eastAsia"/>
        </w:rPr>
        <w:t>校特聘教授聘期任务除按照“校发字[2013]176号”文件执行外，特聘教授一级岗还须以第一作者发表SCI一、二区收录论文3篇，特聘教授二级岗还须以第一作者发表SCI一、二区收录论文2篇。</w:t>
      </w:r>
    </w:p>
    <w:p>
      <w:pPr>
        <w:spacing w:line="360" w:lineRule="auto"/>
        <w:ind w:firstLine="562" w:firstLineChars="200"/>
        <w:rPr>
          <w:rFonts w:ascii="黑体" w:hAnsi="黑体" w:eastAsia="黑体"/>
          <w:b/>
          <w:sz w:val="28"/>
        </w:rPr>
      </w:pPr>
      <w:r>
        <w:rPr>
          <w:rFonts w:hint="eastAsia" w:ascii="黑体" w:hAnsi="黑体" w:eastAsia="黑体"/>
          <w:b/>
          <w:sz w:val="28"/>
        </w:rPr>
        <w:t>三、招聘专业</w:t>
      </w:r>
    </w:p>
    <w:p>
      <w:pPr>
        <w:spacing w:line="360" w:lineRule="auto"/>
        <w:ind w:firstLine="420" w:firstLineChars="200"/>
      </w:pPr>
      <w:r>
        <w:rPr>
          <w:rFonts w:hint="eastAsia"/>
        </w:rPr>
        <w:t>博士招聘专业为我校所设学院的相关专业。其中下列专业为紧缺专业：</w:t>
      </w:r>
    </w:p>
    <w:p>
      <w:pPr>
        <w:spacing w:line="360" w:lineRule="auto"/>
        <w:ind w:firstLine="420" w:firstLineChars="200"/>
      </w:pPr>
      <w:r>
        <w:rPr>
          <w:rFonts w:hint="eastAsia"/>
        </w:rPr>
        <w:t>1.紧缺专业（一）</w:t>
      </w:r>
    </w:p>
    <w:p>
      <w:pPr>
        <w:spacing w:line="360" w:lineRule="auto"/>
        <w:ind w:firstLine="422" w:firstLineChars="200"/>
      </w:pPr>
      <w:r>
        <w:rPr>
          <w:rFonts w:hint="eastAsia"/>
          <w:b/>
        </w:rPr>
        <w:t>生命科技学院</w:t>
      </w:r>
      <w:r>
        <w:rPr>
          <w:rFonts w:hint="eastAsia"/>
        </w:rPr>
        <w:t>：发酵工程</w:t>
      </w:r>
    </w:p>
    <w:p>
      <w:pPr>
        <w:spacing w:line="360" w:lineRule="auto"/>
        <w:ind w:firstLine="422" w:firstLineChars="200"/>
      </w:pPr>
      <w:r>
        <w:rPr>
          <w:rFonts w:hint="eastAsia"/>
          <w:b/>
        </w:rPr>
        <w:t>机电学院</w:t>
      </w:r>
      <w:r>
        <w:rPr>
          <w:rFonts w:hint="eastAsia"/>
        </w:rPr>
        <w:t>：机械工程、控制科学与工程、电气工程、工程力学、电子科学与技术、信息与通信工程、农业机械化工程</w:t>
      </w:r>
    </w:p>
    <w:p>
      <w:pPr>
        <w:spacing w:line="360" w:lineRule="auto"/>
        <w:ind w:firstLine="422" w:firstLineChars="200"/>
      </w:pPr>
      <w:r>
        <w:rPr>
          <w:rFonts w:hint="eastAsia"/>
          <w:b/>
        </w:rPr>
        <w:t>食品学院</w:t>
      </w:r>
      <w:r>
        <w:rPr>
          <w:rFonts w:hint="eastAsia"/>
        </w:rPr>
        <w:t>：烹饪方向</w:t>
      </w:r>
    </w:p>
    <w:p>
      <w:pPr>
        <w:spacing w:line="360" w:lineRule="auto"/>
        <w:ind w:firstLine="422" w:firstLineChars="200"/>
      </w:pPr>
      <w:r>
        <w:rPr>
          <w:rFonts w:hint="eastAsia"/>
          <w:b/>
        </w:rPr>
        <w:t>园艺园林学院</w:t>
      </w:r>
      <w:r>
        <w:rPr>
          <w:rFonts w:hint="eastAsia"/>
        </w:rPr>
        <w:t>：风景园林、设施园艺学（设施园艺工程或设施园艺环境工程方向）</w:t>
      </w:r>
    </w:p>
    <w:p>
      <w:pPr>
        <w:spacing w:line="360" w:lineRule="auto"/>
        <w:ind w:firstLine="422" w:firstLineChars="200"/>
      </w:pPr>
      <w:r>
        <w:rPr>
          <w:rFonts w:hint="eastAsia"/>
          <w:b/>
        </w:rPr>
        <w:t>信息工程学院</w:t>
      </w:r>
      <w:r>
        <w:rPr>
          <w:rFonts w:hint="eastAsia"/>
        </w:rPr>
        <w:t>：信息与通信工程、计算机科学与技术、控制科学与工程、电子科学与技术</w:t>
      </w:r>
    </w:p>
    <w:p>
      <w:pPr>
        <w:spacing w:line="360" w:lineRule="auto"/>
        <w:ind w:firstLine="422" w:firstLineChars="200"/>
      </w:pPr>
      <w:r>
        <w:rPr>
          <w:rFonts w:hint="eastAsia"/>
          <w:b/>
        </w:rPr>
        <w:t>化学化工学院</w:t>
      </w:r>
      <w:r>
        <w:rPr>
          <w:rFonts w:hint="eastAsia"/>
        </w:rPr>
        <w:t xml:space="preserve">：仪器科学与技术 </w:t>
      </w:r>
    </w:p>
    <w:p>
      <w:pPr>
        <w:spacing w:line="360" w:lineRule="auto"/>
        <w:ind w:firstLine="422" w:firstLineChars="200"/>
      </w:pPr>
      <w:r>
        <w:rPr>
          <w:rFonts w:hint="eastAsia"/>
          <w:b/>
        </w:rPr>
        <w:t>服装学院</w:t>
      </w:r>
      <w:r>
        <w:rPr>
          <w:rFonts w:hint="eastAsia"/>
        </w:rPr>
        <w:t>：服装设计与工程</w:t>
      </w:r>
    </w:p>
    <w:p>
      <w:pPr>
        <w:spacing w:line="360" w:lineRule="auto"/>
        <w:ind w:firstLine="420" w:firstLineChars="200"/>
      </w:pPr>
      <w:r>
        <w:rPr>
          <w:rFonts w:hint="eastAsia"/>
        </w:rPr>
        <w:t>2.紧缺专业（二）  </w:t>
      </w:r>
      <w:r>
        <w:t xml:space="preserve">  </w:t>
      </w:r>
    </w:p>
    <w:p>
      <w:pPr>
        <w:spacing w:line="360" w:lineRule="auto"/>
        <w:ind w:firstLine="422" w:firstLineChars="200"/>
      </w:pPr>
      <w:r>
        <w:rPr>
          <w:rFonts w:hint="eastAsia"/>
          <w:b/>
        </w:rPr>
        <w:t>生命科技学院</w:t>
      </w:r>
      <w:r>
        <w:rPr>
          <w:rFonts w:hint="eastAsia"/>
        </w:rPr>
        <w:t>：生物工程、生物化工、作物栽培与耕作（农业信息化方向）  </w:t>
      </w:r>
      <w:r>
        <w:t xml:space="preserve">  </w:t>
      </w:r>
    </w:p>
    <w:p>
      <w:pPr>
        <w:spacing w:line="360" w:lineRule="auto"/>
        <w:ind w:firstLine="422" w:firstLineChars="200"/>
      </w:pPr>
      <w:r>
        <w:rPr>
          <w:rFonts w:hint="eastAsia"/>
          <w:b/>
        </w:rPr>
        <w:t>经济与管理学院</w:t>
      </w:r>
      <w:r>
        <w:rPr>
          <w:rFonts w:hint="eastAsia"/>
        </w:rPr>
        <w:t>：管理学、经济学专业或方向    </w:t>
      </w:r>
      <w:r>
        <w:t xml:space="preserve">  </w:t>
      </w:r>
    </w:p>
    <w:p>
      <w:pPr>
        <w:spacing w:line="360" w:lineRule="auto"/>
        <w:ind w:firstLine="422" w:firstLineChars="200"/>
      </w:pPr>
      <w:r>
        <w:rPr>
          <w:rFonts w:hint="eastAsia"/>
          <w:b/>
        </w:rPr>
        <w:t>机电学院</w:t>
      </w:r>
      <w:r>
        <w:rPr>
          <w:rFonts w:hint="eastAsia"/>
        </w:rPr>
        <w:t>：材料科学与工程</w:t>
      </w:r>
    </w:p>
    <w:p>
      <w:pPr>
        <w:spacing w:line="360" w:lineRule="auto"/>
        <w:ind w:firstLine="422" w:firstLineChars="200"/>
      </w:pPr>
      <w:r>
        <w:rPr>
          <w:rFonts w:hint="eastAsia"/>
          <w:b/>
        </w:rPr>
        <w:t>食品学院</w:t>
      </w:r>
      <w:r>
        <w:rPr>
          <w:rFonts w:hint="eastAsia"/>
        </w:rPr>
        <w:t>：旅游管理  </w:t>
      </w:r>
      <w:r>
        <w:t xml:space="preserve">  </w:t>
      </w:r>
    </w:p>
    <w:p>
      <w:pPr>
        <w:spacing w:line="360" w:lineRule="auto"/>
        <w:ind w:firstLine="422" w:firstLineChars="200"/>
      </w:pPr>
      <w:r>
        <w:rPr>
          <w:rFonts w:hint="eastAsia"/>
          <w:b/>
        </w:rPr>
        <w:t>动物科技学院</w:t>
      </w:r>
      <w:r>
        <w:rPr>
          <w:rFonts w:hint="eastAsia"/>
        </w:rPr>
        <w:t>：兽药学</w:t>
      </w:r>
    </w:p>
    <w:p>
      <w:pPr>
        <w:spacing w:line="360" w:lineRule="auto"/>
        <w:ind w:firstLine="422" w:firstLineChars="200"/>
      </w:pPr>
      <w:r>
        <w:rPr>
          <w:rFonts w:hint="eastAsia"/>
          <w:b/>
        </w:rPr>
        <w:t>园艺园林学院</w:t>
      </w:r>
      <w:r>
        <w:rPr>
          <w:rFonts w:hint="eastAsia"/>
        </w:rPr>
        <w:t>：城乡规划</w:t>
      </w:r>
    </w:p>
    <w:p>
      <w:pPr>
        <w:spacing w:line="360" w:lineRule="auto"/>
        <w:ind w:firstLine="422" w:firstLineChars="200"/>
      </w:pPr>
      <w:r>
        <w:rPr>
          <w:rFonts w:hint="eastAsia"/>
          <w:b/>
        </w:rPr>
        <w:t>资源与环境学院</w:t>
      </w:r>
      <w:r>
        <w:rPr>
          <w:rFonts w:hint="eastAsia"/>
        </w:rPr>
        <w:t>：植物检疫、肥料学、环境工程</w:t>
      </w:r>
    </w:p>
    <w:p>
      <w:pPr>
        <w:spacing w:line="360" w:lineRule="auto"/>
        <w:ind w:firstLine="422" w:firstLineChars="200"/>
      </w:pPr>
      <w:r>
        <w:rPr>
          <w:rFonts w:hint="eastAsia"/>
          <w:b/>
        </w:rPr>
        <w:t>信息工程学院</w:t>
      </w:r>
      <w:r>
        <w:rPr>
          <w:rFonts w:hint="eastAsia"/>
        </w:rPr>
        <w:t>：教育技术学</w:t>
      </w:r>
    </w:p>
    <w:p>
      <w:pPr>
        <w:spacing w:line="360" w:lineRule="auto"/>
        <w:ind w:firstLine="422" w:firstLineChars="200"/>
      </w:pPr>
      <w:r>
        <w:rPr>
          <w:rFonts w:hint="eastAsia"/>
          <w:b/>
        </w:rPr>
        <w:t>化学化工学院</w:t>
      </w:r>
      <w:r>
        <w:rPr>
          <w:rFonts w:hint="eastAsia"/>
        </w:rPr>
        <w:t>：分析化学、化学工程与技术（化学工程、化学工艺方向）  </w:t>
      </w:r>
      <w:r>
        <w:t xml:space="preserve">  </w:t>
      </w:r>
    </w:p>
    <w:p>
      <w:pPr>
        <w:spacing w:line="360" w:lineRule="auto"/>
        <w:ind w:firstLine="422" w:firstLineChars="200"/>
      </w:pPr>
      <w:r>
        <w:rPr>
          <w:rFonts w:hint="eastAsia"/>
          <w:b/>
        </w:rPr>
        <w:t>艺术学院</w:t>
      </w:r>
      <w:r>
        <w:rPr>
          <w:rFonts w:hint="eastAsia"/>
        </w:rPr>
        <w:t>：美术学（美术理论、书法方向）音乐学（钢琴、舞蹈方向）、工艺美术</w:t>
      </w:r>
    </w:p>
    <w:p>
      <w:pPr>
        <w:spacing w:line="360" w:lineRule="auto"/>
        <w:ind w:firstLine="422" w:firstLineChars="200"/>
      </w:pPr>
      <w:r>
        <w:rPr>
          <w:rFonts w:hint="eastAsia"/>
          <w:b/>
        </w:rPr>
        <w:t>文法学院</w:t>
      </w:r>
      <w:r>
        <w:rPr>
          <w:rFonts w:hint="eastAsia"/>
        </w:rPr>
        <w:t>：法学、中国语言文学（文艺学、比较文学与世界文学、汉语史、唐宋文学）、语文教学论  </w:t>
      </w:r>
      <w:r>
        <w:t xml:space="preserve">  </w:t>
      </w:r>
    </w:p>
    <w:p>
      <w:pPr>
        <w:spacing w:line="360" w:lineRule="auto"/>
        <w:ind w:firstLine="422" w:firstLineChars="200"/>
      </w:pPr>
      <w:r>
        <w:rPr>
          <w:rFonts w:hint="eastAsia"/>
          <w:b/>
        </w:rPr>
        <w:t>教育科学学院</w:t>
      </w:r>
      <w:r>
        <w:rPr>
          <w:rFonts w:hint="eastAsia"/>
        </w:rPr>
        <w:t xml:space="preserve">：心理学、教育学、学前教育       </w:t>
      </w:r>
      <w:r>
        <w:t> </w:t>
      </w:r>
    </w:p>
    <w:p>
      <w:pPr>
        <w:spacing w:line="360" w:lineRule="auto"/>
        <w:ind w:firstLine="422" w:firstLineChars="200"/>
      </w:pPr>
      <w:r>
        <w:rPr>
          <w:rFonts w:hint="eastAsia"/>
          <w:b/>
        </w:rPr>
        <w:t>数学科学学院</w:t>
      </w:r>
      <w:r>
        <w:rPr>
          <w:rFonts w:hint="eastAsia"/>
        </w:rPr>
        <w:t>：统计学、数学与应用数学、信息与计算科学</w:t>
      </w:r>
    </w:p>
    <w:p>
      <w:pPr>
        <w:spacing w:line="360" w:lineRule="auto"/>
        <w:ind w:firstLine="422" w:firstLineChars="200"/>
      </w:pPr>
      <w:r>
        <w:rPr>
          <w:rFonts w:hint="eastAsia"/>
          <w:b/>
        </w:rPr>
        <w:t>外国语学院</w:t>
      </w:r>
      <w:r>
        <w:rPr>
          <w:rFonts w:hint="eastAsia"/>
        </w:rPr>
        <w:t>：英语</w:t>
      </w:r>
    </w:p>
    <w:p>
      <w:pPr>
        <w:spacing w:line="360" w:lineRule="auto"/>
        <w:ind w:firstLine="422" w:firstLineChars="200"/>
      </w:pPr>
      <w:r>
        <w:rPr>
          <w:rFonts w:hint="eastAsia"/>
          <w:b/>
        </w:rPr>
        <w:t>体育学院</w:t>
      </w:r>
      <w:r>
        <w:rPr>
          <w:rFonts w:hint="eastAsia"/>
        </w:rPr>
        <w:t xml:space="preserve">：体育学   </w:t>
      </w:r>
      <w:r>
        <w:t> </w:t>
      </w:r>
    </w:p>
    <w:p>
      <w:pPr>
        <w:spacing w:line="360" w:lineRule="auto"/>
        <w:ind w:firstLine="422" w:firstLineChars="200"/>
      </w:pPr>
      <w:r>
        <w:rPr>
          <w:rFonts w:hint="eastAsia"/>
          <w:b/>
        </w:rPr>
        <w:t>马克思主义教育学院</w:t>
      </w:r>
      <w:r>
        <w:rPr>
          <w:rFonts w:hint="eastAsia"/>
        </w:rPr>
        <w:t>：马克思主义理论、中国史</w:t>
      </w:r>
    </w:p>
    <w:p>
      <w:pPr>
        <w:spacing w:line="360" w:lineRule="auto"/>
        <w:ind w:firstLine="562" w:firstLineChars="200"/>
        <w:rPr>
          <w:rFonts w:ascii="黑体" w:hAnsi="黑体" w:eastAsia="黑体"/>
          <w:b/>
          <w:sz w:val="28"/>
        </w:rPr>
      </w:pPr>
      <w:r>
        <w:rPr>
          <w:rFonts w:hint="eastAsia" w:ascii="黑体" w:hAnsi="黑体" w:eastAsia="黑体"/>
          <w:b/>
          <w:sz w:val="28"/>
        </w:rPr>
        <w:t>四、报名方式</w:t>
      </w:r>
    </w:p>
    <w:p>
      <w:pPr>
        <w:spacing w:line="360" w:lineRule="auto"/>
        <w:ind w:firstLine="420" w:firstLineChars="200"/>
      </w:pPr>
      <w:r>
        <w:rPr>
          <w:rFonts w:hint="eastAsia"/>
        </w:rPr>
        <w:t>（一）</w:t>
      </w:r>
      <w:r>
        <w:rPr>
          <w:rFonts w:hint="eastAsia"/>
          <w:b/>
        </w:rPr>
        <w:t>应聘人员应先与各学院联系人联系</w:t>
      </w:r>
      <w:r>
        <w:rPr>
          <w:rFonts w:hint="eastAsia"/>
        </w:rPr>
        <w:t>，将应聘简历等材料发送至</w:t>
      </w:r>
      <w:r>
        <w:rPr>
          <w:rFonts w:hint="eastAsia"/>
          <w:b/>
        </w:rPr>
        <w:t>学院联系人</w:t>
      </w:r>
      <w:r>
        <w:rPr>
          <w:rFonts w:hint="eastAsia"/>
        </w:rPr>
        <w:t>邮箱（邮件主题注明：学历、专业）。</w:t>
      </w:r>
    </w:p>
    <w:p>
      <w:pPr>
        <w:spacing w:line="360" w:lineRule="auto"/>
        <w:ind w:firstLine="420" w:firstLineChars="200"/>
      </w:pPr>
      <w:r>
        <w:rPr>
          <w:rFonts w:hint="eastAsia"/>
        </w:rPr>
        <w:t>（二）到校参加考核人员须携带如下材料：</w:t>
      </w:r>
    </w:p>
    <w:p>
      <w:pPr>
        <w:spacing w:line="360" w:lineRule="auto"/>
        <w:ind w:firstLine="420" w:firstLineChars="200"/>
      </w:pPr>
      <w:r>
        <w:rPr>
          <w:rFonts w:hint="eastAsia"/>
        </w:rPr>
        <w:t>1.毕业生就业协议书；  </w:t>
      </w:r>
      <w:r>
        <w:t xml:space="preserve">  </w:t>
      </w:r>
    </w:p>
    <w:p>
      <w:pPr>
        <w:spacing w:line="360" w:lineRule="auto"/>
        <w:ind w:firstLine="420" w:firstLineChars="200"/>
      </w:pPr>
      <w:r>
        <w:rPr>
          <w:rFonts w:hint="eastAsia"/>
        </w:rPr>
        <w:t>2.各类获奖证书原件及复印件；  </w:t>
      </w:r>
      <w:r>
        <w:t xml:space="preserve">  </w:t>
      </w:r>
    </w:p>
    <w:p>
      <w:pPr>
        <w:spacing w:line="360" w:lineRule="auto"/>
        <w:ind w:firstLine="420" w:firstLineChars="200"/>
      </w:pPr>
      <w:r>
        <w:rPr>
          <w:rFonts w:hint="eastAsia"/>
        </w:rPr>
        <w:t>3.发表论文（附检索报告），全国、省优秀博士学位论文、中科院百篇优秀博士论文相关证明材料原件；  </w:t>
      </w:r>
      <w:r>
        <w:t xml:space="preserve">  </w:t>
      </w:r>
    </w:p>
    <w:p>
      <w:pPr>
        <w:spacing w:line="360" w:lineRule="auto"/>
        <w:ind w:firstLine="420" w:firstLineChars="200"/>
      </w:pPr>
      <w:r>
        <w:rPr>
          <w:rFonts w:hint="eastAsia"/>
        </w:rPr>
        <w:t>4.身份证原件及复印件；  </w:t>
      </w:r>
      <w:r>
        <w:t xml:space="preserve">  </w:t>
      </w:r>
    </w:p>
    <w:p>
      <w:pPr>
        <w:spacing w:line="360" w:lineRule="auto"/>
        <w:ind w:firstLine="420" w:firstLineChars="200"/>
      </w:pPr>
      <w:r>
        <w:rPr>
          <w:rFonts w:hint="eastAsia"/>
        </w:rPr>
        <w:t>5.本科毕业证书、学位证书原件及复印件，研究生毕业证书、学位证书原件及复印件；  </w:t>
      </w:r>
      <w:r>
        <w:t xml:space="preserve">  </w:t>
      </w:r>
    </w:p>
    <w:p>
      <w:pPr>
        <w:spacing w:line="360" w:lineRule="auto"/>
        <w:ind w:firstLine="562" w:firstLineChars="200"/>
        <w:rPr>
          <w:rFonts w:ascii="黑体" w:hAnsi="黑体" w:eastAsia="黑体"/>
          <w:b/>
          <w:sz w:val="28"/>
        </w:rPr>
      </w:pPr>
      <w:r>
        <w:rPr>
          <w:rFonts w:hint="eastAsia" w:ascii="黑体" w:hAnsi="黑体" w:eastAsia="黑体"/>
          <w:b/>
          <w:sz w:val="28"/>
        </w:rPr>
        <w:t>五、其他注意事项</w:t>
      </w:r>
    </w:p>
    <w:p>
      <w:pPr>
        <w:spacing w:line="360" w:lineRule="auto"/>
        <w:ind w:firstLine="420" w:firstLineChars="200"/>
      </w:pPr>
      <w:r>
        <w:rPr>
          <w:rFonts w:hint="eastAsia"/>
        </w:rPr>
        <w:t>1.有关具体事宜我们会陆续在学校人事处网站公布，请应聘者及时关注人事处网站http://rsc.hist.edu.cn。  </w:t>
      </w:r>
      <w:r>
        <w:t xml:space="preserve">  </w:t>
      </w:r>
    </w:p>
    <w:p>
      <w:pPr>
        <w:spacing w:line="360" w:lineRule="auto"/>
        <w:ind w:firstLine="420" w:firstLineChars="200"/>
      </w:pPr>
      <w:r>
        <w:rPr>
          <w:rFonts w:hint="eastAsia"/>
        </w:rPr>
        <w:t>2.来校路线：学校位于新乡市区东南，交通方便，距离京港澳高速路口约2公里，距离新乡市高铁站约7公里，距离新乡市火车站约12公里，距离新郑国际机场100公里。在高铁站（即新乡东站），乘出租车（费用约20元）到达学校；在火车站乘坐5路公交车，终点站下车，或乘坐55路、185路公交车医学院站下车；在新郑国际机场乘坐机场大巴，到达新乡国际饭店，然后乘坐5路公交车终点站下车。</w:t>
      </w:r>
    </w:p>
    <w:p>
      <w:pPr>
        <w:spacing w:line="360" w:lineRule="auto"/>
        <w:ind w:firstLine="420" w:firstLineChars="200"/>
      </w:pPr>
      <w:r>
        <w:rPr>
          <w:rFonts w:hint="eastAsia"/>
        </w:rPr>
        <w:t>3.各学院联系方式（</w:t>
      </w:r>
      <w:r>
        <w:rPr>
          <w:rFonts w:hint="eastAsia"/>
          <w:b/>
        </w:rPr>
        <w:t>应聘人员应先与各学院联系人联系</w:t>
      </w:r>
      <w:r>
        <w:rPr>
          <w:rFonts w:hint="eastAsia"/>
        </w:rPr>
        <w:t>）</w:t>
      </w:r>
    </w:p>
    <w:tbl>
      <w:tblPr>
        <w:tblStyle w:val="5"/>
        <w:tblW w:w="841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23"/>
        <w:gridCol w:w="2291"/>
        <w:gridCol w:w="783"/>
        <w:gridCol w:w="1165"/>
        <w:gridCol w:w="1959"/>
        <w:gridCol w:w="11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single" w:color="000000" w:sz="2" w:space="0"/>
              <w:left w:val="single" w:color="000000" w:sz="2" w:space="0"/>
              <w:bottom w:val="single" w:color="000000" w:sz="2" w:space="0"/>
              <w:right w:val="single" w:color="000000"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院系</w:t>
            </w:r>
          </w:p>
        </w:tc>
        <w:tc>
          <w:tcPr>
            <w:tcW w:w="2291" w:type="dxa"/>
            <w:tcBorders>
              <w:top w:val="single" w:color="auto" w:sz="2" w:space="0"/>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专业岗位</w:t>
            </w:r>
          </w:p>
        </w:tc>
        <w:tc>
          <w:tcPr>
            <w:tcW w:w="783" w:type="dxa"/>
            <w:tcBorders>
              <w:top w:val="single" w:color="auto" w:sz="2" w:space="0"/>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联系人</w:t>
            </w:r>
          </w:p>
        </w:tc>
        <w:tc>
          <w:tcPr>
            <w:tcW w:w="1165" w:type="dxa"/>
            <w:tcBorders>
              <w:top w:val="single" w:color="auto" w:sz="2" w:space="0"/>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电话</w:t>
            </w:r>
          </w:p>
        </w:tc>
        <w:tc>
          <w:tcPr>
            <w:tcW w:w="1959" w:type="dxa"/>
            <w:tcBorders>
              <w:top w:val="single" w:color="auto" w:sz="2" w:space="0"/>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rPr>
            </w:pPr>
            <w:r>
              <w:rPr>
                <w:rFonts w:hint="eastAsia"/>
                <w:sz w:val="18"/>
              </w:rPr>
              <w:t>邮箱</w:t>
            </w:r>
          </w:p>
        </w:tc>
        <w:tc>
          <w:tcPr>
            <w:tcW w:w="1191" w:type="dxa"/>
            <w:tcBorders>
              <w:top w:val="single" w:color="auto" w:sz="2" w:space="0"/>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手机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生命科技学院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基因工程、分子生物学、细胞生物学、发育生物学、作物栽培与耕作、土壤学、作物遗传育种、遗传学、微生物学、生物工程、植物学、作物生物技术、发酵工程</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王铁固</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0373-3040337</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tieguwang@163.com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13937326212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经济与管理学院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管理学、经济学</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栗祥</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0373-3040317</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181718251@QQ.com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15036630090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机电学院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机械工程、控制科学与工程、电气工程、工程力学、电子科学与技术或信息与通信工程、农业机械化工程、材料科学与工程、物理学</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张骞</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0373-3040394</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zdzq666888@163.com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18337308802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食品学院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食品生物技术、农产品加工及贮藏工程、分析化学（食品方向）、食品科学与工程、旅游管理、食品科学（食品生物大分子）、食品发酵工程、烹饪科学</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李斌</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0373-3040674</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later@126.com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13673737100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动物科技学院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发酵工程（饲料发酵方向）、兽药学、动物营养与饲料科学、基础兽医学、预防兽医学、临床兽医学</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王磊</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0373-3693615</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wlei_007@163.com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18237379556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园艺园林学院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风景园林学、城乡规划与设计、园林植物与观赏园艺、果树学、设施园艺学、蔬菜学、生态学、园艺植物资源及分子育种、园艺植物逆境分子机理</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王保全</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0373-3040384</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keqidi@163.com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18737394721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资源与环境学院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植物检疫、肥料学、农药学、昆虫学、植物病理、环境工程、地理信息系统与遥感、水文学及水资源、土壤学、生态学</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孔凡彬</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0373-3040147</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zihuanzhaopin@163.com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13653731899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信息工程学院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信息与通信工程、计算机科学与技术、教育技术学、控制科学与工程、电子科学与技术</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付俊辉</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0373-3040349</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599246483@qq.com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13782582500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化学化工学院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分析化学、仪器科学与技术、化学工程与技术、药学、材料学或材料物理与化学、生物化学与分子生物学、无机化学、有机化学</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朱芳坤</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0373-3040148</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ccehist@163.com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sz w:val="18"/>
                <w:szCs w:val="18"/>
              </w:rPr>
              <w:t> </w:t>
            </w:r>
          </w:p>
          <w:p>
            <w:pPr>
              <w:rPr>
                <w:sz w:val="18"/>
                <w:szCs w:val="18"/>
              </w:rPr>
            </w:pPr>
            <w:r>
              <w:rPr>
                <w:rFonts w:hint="eastAsia"/>
                <w:sz w:val="18"/>
                <w:szCs w:val="18"/>
              </w:rPr>
              <w:t>15837368375 </w:t>
            </w:r>
            <w:r>
              <w:rPr>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艺术学院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美术学、音乐学、舞蹈学、工艺美术</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郑世华</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0373-3040327</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945518881@qq.com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13462318029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服装学院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服装设计与工程</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王式竹</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0373-3693639</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wsz.111@163.com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15037360452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文法学院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法学、中国语言文学、语言学、文艺学、比较文学、语文教学论</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苏喜庆</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0373-3040357</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suxiqing369@sina.com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15736998936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教育科学学院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心理学、教育学、学前教育</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杨丽君</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0373-3693612</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594023990@qq.com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13419893652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数学科学学院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统计学、数学与应用数学、信息与计算科学</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马宝林</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0373-3040081</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xxdsmbl@163.com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13613733492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外国语学院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英语专业</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郝道合</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0373-3040248</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haodaohe@163.com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15993086396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体育学院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体育学</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赵晓飞</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w:t>
            </w:r>
            <w:bookmarkStart w:id="0" w:name="_GoBack"/>
            <w:bookmarkEnd w:id="0"/>
            <w:r>
              <w:rPr>
                <w:rFonts w:hint="eastAsia"/>
                <w:sz w:val="18"/>
              </w:rPr>
              <w:t>3-3040373</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15903061672@163.com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15903061672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23" w:type="dxa"/>
            <w:tcBorders>
              <w:top w:val="nil"/>
              <w:left w:val="single" w:color="auto" w:sz="2" w:space="0"/>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马克思主义教育学院</w:t>
            </w:r>
          </w:p>
        </w:tc>
        <w:tc>
          <w:tcPr>
            <w:tcW w:w="2291" w:type="dxa"/>
            <w:tcBorders>
              <w:top w:val="nil"/>
              <w:left w:val="nil"/>
              <w:bottom w:val="single" w:color="auto" w:sz="2" w:space="0"/>
              <w:right w:val="single" w:color="auto" w:sz="2" w:space="0"/>
            </w:tcBorders>
            <w:tcMar>
              <w:top w:w="0" w:type="dxa"/>
              <w:left w:w="53" w:type="dxa"/>
              <w:bottom w:w="0" w:type="dxa"/>
              <w:right w:w="53" w:type="dxa"/>
            </w:tcMar>
          </w:tcPr>
          <w:p>
            <w:pPr>
              <w:adjustRightInd w:val="0"/>
              <w:snapToGrid w:val="0"/>
              <w:spacing w:line="360" w:lineRule="auto"/>
              <w:contextualSpacing/>
              <w:rPr>
                <w:sz w:val="18"/>
                <w:szCs w:val="18"/>
              </w:rPr>
            </w:pPr>
            <w:r>
              <w:rPr>
                <w:rFonts w:hint="eastAsia"/>
                <w:sz w:val="18"/>
                <w:szCs w:val="18"/>
              </w:rPr>
              <w:t>马克思主义理论、中国史、中共党史</w:t>
            </w:r>
          </w:p>
        </w:tc>
        <w:tc>
          <w:tcPr>
            <w:tcW w:w="783"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szCs w:val="18"/>
              </w:rPr>
            </w:pPr>
            <w:r>
              <w:rPr>
                <w:rFonts w:hint="eastAsia"/>
                <w:sz w:val="18"/>
                <w:szCs w:val="18"/>
              </w:rPr>
              <w:t>刘中元</w:t>
            </w:r>
          </w:p>
        </w:tc>
        <w:tc>
          <w:tcPr>
            <w:tcW w:w="1165" w:type="dxa"/>
            <w:tcBorders>
              <w:top w:val="nil"/>
              <w:left w:val="nil"/>
              <w:bottom w:val="single" w:color="auto" w:sz="2" w:space="0"/>
              <w:right w:val="single" w:color="auto" w:sz="2" w:space="0"/>
            </w:tcBorders>
            <w:tcMar>
              <w:top w:w="0" w:type="dxa"/>
              <w:left w:w="53" w:type="dxa"/>
              <w:bottom w:w="0" w:type="dxa"/>
              <w:right w:w="53" w:type="dxa"/>
            </w:tcMar>
            <w:vAlign w:val="center"/>
          </w:tcPr>
          <w:p>
            <w:pPr>
              <w:adjustRightInd w:val="0"/>
              <w:snapToGrid w:val="0"/>
              <w:spacing w:line="360" w:lineRule="auto"/>
              <w:contextualSpacing/>
              <w:rPr>
                <w:sz w:val="18"/>
              </w:rPr>
            </w:pPr>
            <w:r>
              <w:rPr>
                <w:rFonts w:hint="eastAsia"/>
                <w:sz w:val="18"/>
              </w:rPr>
              <w:t>0373-3693257</w:t>
            </w:r>
          </w:p>
        </w:tc>
        <w:tc>
          <w:tcPr>
            <w:tcW w:w="1959"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lzy3910@163.com</w:t>
            </w:r>
          </w:p>
        </w:tc>
        <w:tc>
          <w:tcPr>
            <w:tcW w:w="1191" w:type="dxa"/>
            <w:tcBorders>
              <w:top w:val="nil"/>
              <w:left w:val="nil"/>
              <w:bottom w:val="single" w:color="auto" w:sz="2" w:space="0"/>
              <w:right w:val="single" w:color="auto" w:sz="2" w:space="0"/>
            </w:tcBorders>
            <w:tcMar>
              <w:top w:w="0" w:type="dxa"/>
              <w:left w:w="53" w:type="dxa"/>
              <w:bottom w:w="0" w:type="dxa"/>
              <w:right w:w="53" w:type="dxa"/>
            </w:tcMar>
            <w:vAlign w:val="center"/>
          </w:tcPr>
          <w:p>
            <w:pPr>
              <w:rPr>
                <w:sz w:val="18"/>
                <w:szCs w:val="18"/>
              </w:rPr>
            </w:pPr>
            <w:r>
              <w:rPr>
                <w:rFonts w:hint="eastAsia"/>
                <w:sz w:val="18"/>
                <w:szCs w:val="18"/>
              </w:rPr>
              <w:t>13781953906</w:t>
            </w:r>
          </w:p>
        </w:tc>
      </w:tr>
    </w:tbl>
    <w:p>
      <w:pPr>
        <w:spacing w:line="360" w:lineRule="auto"/>
        <w:ind w:firstLine="420" w:firstLineChars="200"/>
      </w:pPr>
    </w:p>
    <w:p>
      <w:pPr>
        <w:spacing w:line="360" w:lineRule="auto"/>
        <w:ind w:firstLine="420" w:firstLineChars="200"/>
      </w:pPr>
      <w:r>
        <w:rPr>
          <w:rFonts w:hint="eastAsia"/>
        </w:rPr>
        <w:t>4.人才招聘相关政策由人事处负责解释，联系人：刘润强   赵志永，电话0373-3040342。</w:t>
      </w:r>
    </w:p>
    <w:p>
      <w:pPr>
        <w:wordWrap w:val="0"/>
        <w:spacing w:line="360" w:lineRule="auto"/>
        <w:ind w:firstLine="420" w:firstLineChars="200"/>
        <w:jc w:val="right"/>
      </w:pPr>
      <w:r>
        <w:rPr>
          <w:rFonts w:hint="eastAsia"/>
        </w:rPr>
        <w:t>河南科技学院       </w:t>
      </w:r>
    </w:p>
    <w:p>
      <w:pPr>
        <w:spacing w:line="360" w:lineRule="auto"/>
        <w:ind w:firstLine="420" w:firstLineChars="200"/>
        <w:jc w:val="right"/>
      </w:pPr>
      <w:r>
        <w:rPr>
          <w:rFonts w:hint="eastAsia"/>
        </w:rPr>
        <w:t>                             二○一七年十二月二十九日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9C"/>
    <w:rsid w:val="00062D7E"/>
    <w:rsid w:val="000D3D54"/>
    <w:rsid w:val="0024662B"/>
    <w:rsid w:val="002D2309"/>
    <w:rsid w:val="003A0885"/>
    <w:rsid w:val="004A0F36"/>
    <w:rsid w:val="005B103E"/>
    <w:rsid w:val="005B1799"/>
    <w:rsid w:val="00751438"/>
    <w:rsid w:val="007F78AC"/>
    <w:rsid w:val="00863CC8"/>
    <w:rsid w:val="008B197A"/>
    <w:rsid w:val="008C649C"/>
    <w:rsid w:val="00A54B87"/>
    <w:rsid w:val="00A94ABF"/>
    <w:rsid w:val="00C42818"/>
    <w:rsid w:val="00C6604B"/>
    <w:rsid w:val="00CC6AC6"/>
    <w:rsid w:val="00CE71CA"/>
    <w:rsid w:val="00D77F1C"/>
    <w:rsid w:val="00D96086"/>
    <w:rsid w:val="00E936AB"/>
    <w:rsid w:val="00F85CD5"/>
    <w:rsid w:val="51A4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968</Words>
  <Characters>5521</Characters>
  <Lines>46</Lines>
  <Paragraphs>12</Paragraphs>
  <TotalTime>0</TotalTime>
  <ScaleCrop>false</ScaleCrop>
  <LinksUpToDate>false</LinksUpToDate>
  <CharactersWithSpaces>6477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2017-12-27T03:26:00Z</dcterms:created>
  <dc:creator>actionline</dc:creator>
  <cp:lastModifiedBy>Administrator</cp:lastModifiedBy>
  <dcterms:modified xsi:type="dcterms:W3CDTF">2018-02-27T14:33:15Z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