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新宋体" w:hAnsi="新宋体" w:eastAsia="新宋体"/>
          <w:b/>
          <w:color w:val="auto"/>
          <w:sz w:val="36"/>
          <w:szCs w:val="36"/>
        </w:rPr>
      </w:pPr>
      <w:r>
        <w:rPr>
          <w:rFonts w:hint="eastAsia" w:ascii="新宋体" w:hAnsi="新宋体" w:eastAsia="新宋体"/>
          <w:b/>
          <w:color w:val="auto"/>
          <w:sz w:val="36"/>
          <w:szCs w:val="36"/>
        </w:rPr>
        <w:t>河北农业大学</w:t>
      </w:r>
    </w:p>
    <w:p>
      <w:pPr>
        <w:spacing w:line="560" w:lineRule="exact"/>
        <w:jc w:val="center"/>
        <w:rPr>
          <w:rFonts w:ascii="新宋体" w:hAnsi="新宋体" w:eastAsia="新宋体"/>
          <w:b/>
          <w:color w:val="auto"/>
          <w:sz w:val="36"/>
          <w:szCs w:val="36"/>
        </w:rPr>
      </w:pPr>
      <w:r>
        <w:rPr>
          <w:rFonts w:hint="eastAsia" w:ascii="新宋体" w:hAnsi="新宋体" w:eastAsia="新宋体"/>
          <w:b/>
          <w:color w:val="auto"/>
          <w:sz w:val="36"/>
          <w:szCs w:val="36"/>
        </w:rPr>
        <w:t>关于评选202</w:t>
      </w:r>
      <w:r>
        <w:rPr>
          <w:rFonts w:hint="eastAsia" w:ascii="新宋体" w:hAnsi="新宋体" w:eastAsia="新宋体"/>
          <w:b/>
          <w:color w:val="auto"/>
          <w:sz w:val="36"/>
          <w:szCs w:val="36"/>
          <w:lang w:val="en-US" w:eastAsia="zh-CN"/>
        </w:rPr>
        <w:t>2</w:t>
      </w:r>
      <w:r>
        <w:rPr>
          <w:rFonts w:hint="eastAsia" w:ascii="新宋体" w:hAnsi="新宋体" w:eastAsia="新宋体"/>
          <w:b/>
          <w:color w:val="auto"/>
          <w:sz w:val="36"/>
          <w:szCs w:val="36"/>
        </w:rPr>
        <w:t>—202</w:t>
      </w:r>
      <w:r>
        <w:rPr>
          <w:rFonts w:hint="eastAsia" w:ascii="新宋体" w:hAnsi="新宋体" w:eastAsia="新宋体"/>
          <w:b/>
          <w:color w:val="auto"/>
          <w:sz w:val="36"/>
          <w:szCs w:val="36"/>
          <w:lang w:val="en-US" w:eastAsia="zh-CN"/>
        </w:rPr>
        <w:t>3</w:t>
      </w:r>
      <w:r>
        <w:rPr>
          <w:rFonts w:hint="eastAsia" w:ascii="新宋体" w:hAnsi="新宋体" w:eastAsia="新宋体"/>
          <w:b/>
          <w:color w:val="auto"/>
          <w:sz w:val="36"/>
          <w:szCs w:val="36"/>
        </w:rPr>
        <w:t>学年研究生省级三好学生、优秀</w:t>
      </w:r>
    </w:p>
    <w:p>
      <w:pPr>
        <w:spacing w:line="560" w:lineRule="exact"/>
        <w:jc w:val="center"/>
        <w:rPr>
          <w:rFonts w:ascii="新宋体" w:hAnsi="新宋体" w:eastAsia="新宋体"/>
          <w:b/>
          <w:color w:val="auto"/>
          <w:sz w:val="36"/>
          <w:szCs w:val="36"/>
        </w:rPr>
      </w:pPr>
      <w:r>
        <w:rPr>
          <w:rFonts w:hint="eastAsia" w:ascii="新宋体" w:hAnsi="新宋体" w:eastAsia="新宋体"/>
          <w:b/>
          <w:color w:val="auto"/>
          <w:sz w:val="36"/>
          <w:szCs w:val="36"/>
        </w:rPr>
        <w:t>学生干部</w:t>
      </w:r>
      <w:r>
        <w:rPr>
          <w:rFonts w:hint="eastAsia" w:ascii="新宋体" w:hAnsi="新宋体" w:eastAsia="新宋体"/>
          <w:b/>
          <w:color w:val="auto"/>
          <w:sz w:val="36"/>
          <w:szCs w:val="36"/>
          <w:lang w:eastAsia="zh-CN"/>
        </w:rPr>
        <w:t>和</w:t>
      </w:r>
      <w:r>
        <w:rPr>
          <w:rFonts w:hint="eastAsia" w:ascii="新宋体" w:hAnsi="新宋体" w:eastAsia="新宋体"/>
          <w:b/>
          <w:color w:val="auto"/>
          <w:sz w:val="36"/>
          <w:szCs w:val="36"/>
        </w:rPr>
        <w:t>先进班集体的通知</w:t>
      </w:r>
    </w:p>
    <w:p>
      <w:pPr>
        <w:spacing w:line="560" w:lineRule="exact"/>
        <w:jc w:val="center"/>
        <w:rPr>
          <w:rFonts w:ascii="新宋体" w:hAnsi="新宋体" w:eastAsia="新宋体"/>
          <w:b/>
          <w:color w:val="auto"/>
          <w:sz w:val="36"/>
          <w:szCs w:val="36"/>
        </w:rPr>
      </w:pPr>
    </w:p>
    <w:p>
      <w:pPr>
        <w:keepNext w:val="0"/>
        <w:keepLines w:val="0"/>
        <w:widowControl/>
        <w:suppressLineNumbers w:val="0"/>
        <w:jc w:val="left"/>
        <w:rPr>
          <w:rFonts w:ascii="仿宋_GB2312" w:hAnsi="仿宋" w:eastAsia="仿宋_GB2312" w:cs="Times New Roman"/>
          <w:color w:val="auto"/>
          <w:sz w:val="30"/>
          <w:szCs w:val="30"/>
        </w:rPr>
      </w:pPr>
      <w:r>
        <w:rPr>
          <w:rFonts w:hint="eastAsia" w:ascii="新宋体" w:hAnsi="新宋体" w:eastAsia="新宋体"/>
          <w:b/>
          <w:color w:val="auto"/>
          <w:sz w:val="36"/>
          <w:szCs w:val="36"/>
        </w:rPr>
        <w:t xml:space="preserve">    </w:t>
      </w:r>
      <w:r>
        <w:rPr>
          <w:rFonts w:ascii="仿宋_GB2312" w:hAnsi="仿宋" w:eastAsia="仿宋_GB2312" w:cs="Times New Roman"/>
          <w:color w:val="auto"/>
          <w:sz w:val="30"/>
          <w:szCs w:val="30"/>
        </w:rPr>
        <w:t>根据</w:t>
      </w:r>
      <w:r>
        <w:rPr>
          <w:rFonts w:hint="eastAsia" w:ascii="仿宋_GB2312" w:hAnsi="仿宋" w:eastAsia="仿宋_GB2312" w:cs="Times New Roman"/>
          <w:color w:val="auto"/>
          <w:sz w:val="30"/>
          <w:szCs w:val="30"/>
        </w:rPr>
        <w:t>《</w:t>
      </w:r>
      <w:r>
        <w:rPr>
          <w:rFonts w:ascii="仿宋_GB2312" w:hAnsi="仿宋" w:eastAsia="仿宋_GB2312" w:cs="Times New Roman"/>
          <w:color w:val="auto"/>
          <w:sz w:val="30"/>
          <w:szCs w:val="30"/>
        </w:rPr>
        <w:t>河北省教育厅关于评选20</w:t>
      </w:r>
      <w:r>
        <w:rPr>
          <w:rFonts w:hint="eastAsia" w:ascii="仿宋_GB2312" w:hAnsi="仿宋" w:eastAsia="仿宋_GB2312" w:cs="Times New Roman"/>
          <w:color w:val="auto"/>
          <w:sz w:val="30"/>
          <w:szCs w:val="30"/>
        </w:rPr>
        <w:t>2</w:t>
      </w:r>
      <w:r>
        <w:rPr>
          <w:rFonts w:hint="eastAsia" w:ascii="仿宋_GB2312" w:hAnsi="仿宋" w:eastAsia="仿宋_GB2312" w:cs="Times New Roman"/>
          <w:color w:val="auto"/>
          <w:sz w:val="30"/>
          <w:szCs w:val="30"/>
          <w:lang w:val="en-US" w:eastAsia="zh-CN"/>
        </w:rPr>
        <w:t>2</w:t>
      </w:r>
      <w:r>
        <w:rPr>
          <w:rFonts w:ascii="仿宋_GB2312" w:hAnsi="仿宋" w:eastAsia="仿宋_GB2312" w:cs="Times New Roman"/>
          <w:color w:val="auto"/>
          <w:sz w:val="30"/>
          <w:szCs w:val="30"/>
        </w:rPr>
        <w:t>—20</w:t>
      </w:r>
      <w:r>
        <w:rPr>
          <w:rFonts w:hint="eastAsia" w:ascii="仿宋_GB2312" w:hAnsi="仿宋" w:eastAsia="仿宋_GB2312" w:cs="Times New Roman"/>
          <w:color w:val="auto"/>
          <w:sz w:val="30"/>
          <w:szCs w:val="30"/>
        </w:rPr>
        <w:t>2</w:t>
      </w:r>
      <w:r>
        <w:rPr>
          <w:rFonts w:hint="eastAsia" w:ascii="仿宋_GB2312" w:hAnsi="仿宋" w:eastAsia="仿宋_GB2312" w:cs="Times New Roman"/>
          <w:color w:val="auto"/>
          <w:sz w:val="30"/>
          <w:szCs w:val="30"/>
          <w:lang w:val="en-US" w:eastAsia="zh-CN"/>
        </w:rPr>
        <w:t>3</w:t>
      </w:r>
      <w:r>
        <w:rPr>
          <w:rFonts w:ascii="仿宋_GB2312" w:hAnsi="仿宋" w:eastAsia="仿宋_GB2312" w:cs="Times New Roman"/>
          <w:color w:val="auto"/>
          <w:sz w:val="30"/>
          <w:szCs w:val="30"/>
        </w:rPr>
        <w:t>学年省级三好学生、</w:t>
      </w:r>
    </w:p>
    <w:p>
      <w:pPr>
        <w:pStyle w:val="3"/>
        <w:spacing w:line="560" w:lineRule="exact"/>
        <w:rPr>
          <w:rFonts w:ascii="仿宋_GB2312" w:hAnsi="仿宋" w:eastAsia="仿宋_GB2312" w:cs="Times New Roman"/>
          <w:color w:val="auto"/>
          <w:sz w:val="30"/>
          <w:szCs w:val="30"/>
        </w:rPr>
      </w:pPr>
      <w:r>
        <w:rPr>
          <w:rFonts w:ascii="仿宋_GB2312" w:hAnsi="仿宋" w:eastAsia="仿宋_GB2312" w:cs="Times New Roman"/>
          <w:color w:val="auto"/>
          <w:sz w:val="30"/>
          <w:szCs w:val="30"/>
        </w:rPr>
        <w:t>优秀学生干部和先进班集体的通知</w:t>
      </w:r>
      <w:r>
        <w:rPr>
          <w:rFonts w:hint="eastAsia" w:ascii="仿宋_GB2312" w:hAnsi="仿宋" w:eastAsia="仿宋_GB2312" w:cs="Times New Roman"/>
          <w:color w:val="auto"/>
          <w:sz w:val="30"/>
          <w:szCs w:val="30"/>
        </w:rPr>
        <w:t>》（</w:t>
      </w:r>
      <w:r>
        <w:rPr>
          <w:rFonts w:eastAsia="仿宋_GB2312"/>
          <w:color w:val="auto"/>
          <w:sz w:val="32"/>
          <w:szCs w:val="32"/>
        </w:rPr>
        <w:t>冀教</w:t>
      </w:r>
      <w:r>
        <w:rPr>
          <w:rFonts w:hint="eastAsia" w:eastAsia="仿宋_GB2312"/>
          <w:color w:val="auto"/>
          <w:sz w:val="32"/>
          <w:szCs w:val="32"/>
        </w:rPr>
        <w:t>德育</w:t>
      </w:r>
      <w:r>
        <w:rPr>
          <w:rFonts w:eastAsia="仿宋_GB2312"/>
          <w:color w:val="auto"/>
          <w:sz w:val="32"/>
        </w:rPr>
        <w:t>〔</w:t>
      </w:r>
      <w:r>
        <w:rPr>
          <w:rFonts w:eastAsia="仿宋_GB2312"/>
          <w:color w:val="auto"/>
          <w:sz w:val="32"/>
          <w:szCs w:val="32"/>
        </w:rPr>
        <w:t>20</w:t>
      </w:r>
      <w:r>
        <w:rPr>
          <w:rFonts w:hint="eastAsia" w:eastAsia="仿宋_GB2312"/>
          <w:color w:val="auto"/>
          <w:sz w:val="32"/>
          <w:szCs w:val="32"/>
        </w:rPr>
        <w:t>2</w:t>
      </w:r>
      <w:r>
        <w:rPr>
          <w:rFonts w:hint="eastAsia" w:eastAsia="仿宋_GB2312"/>
          <w:color w:val="auto"/>
          <w:sz w:val="32"/>
          <w:szCs w:val="32"/>
          <w:lang w:val="en-US" w:eastAsia="zh-CN"/>
        </w:rPr>
        <w:t>3</w:t>
      </w:r>
      <w:r>
        <w:rPr>
          <w:rFonts w:hint="eastAsia" w:ascii="仿宋" w:hAnsi="仿宋" w:eastAsia="仿宋" w:cs="仿宋"/>
          <w:color w:val="auto"/>
          <w:sz w:val="32"/>
          <w:szCs w:val="32"/>
          <w:lang w:val="en-US" w:eastAsia="zh-CN"/>
        </w:rPr>
        <w:t>〕</w:t>
      </w:r>
      <w:r>
        <w:rPr>
          <w:rFonts w:hint="eastAsia" w:eastAsia="仿宋_GB2312"/>
          <w:color w:val="auto"/>
          <w:sz w:val="32"/>
          <w:lang w:val="en-US" w:eastAsia="zh-CN"/>
        </w:rPr>
        <w:t>2</w:t>
      </w:r>
      <w:r>
        <w:rPr>
          <w:rFonts w:hint="eastAsia" w:ascii="仿宋_GB2312" w:eastAsia="仿宋_GB2312"/>
          <w:color w:val="auto"/>
          <w:sz w:val="32"/>
          <w:szCs w:val="32"/>
        </w:rPr>
        <w:t>号</w:t>
      </w:r>
      <w:r>
        <w:rPr>
          <w:rFonts w:hint="eastAsia" w:ascii="仿宋_GB2312" w:hAnsi="仿宋" w:eastAsia="仿宋_GB2312" w:cs="Times New Roman"/>
          <w:color w:val="auto"/>
          <w:sz w:val="30"/>
          <w:szCs w:val="30"/>
        </w:rPr>
        <w:t>）</w:t>
      </w:r>
      <w:r>
        <w:rPr>
          <w:rFonts w:ascii="仿宋_GB2312" w:hAnsi="仿宋" w:eastAsia="仿宋_GB2312" w:cs="Times New Roman"/>
          <w:color w:val="auto"/>
          <w:sz w:val="30"/>
          <w:szCs w:val="30"/>
        </w:rPr>
        <w:t>文件精神，结合我校研究生实际情况，现就20</w:t>
      </w:r>
      <w:r>
        <w:rPr>
          <w:rFonts w:hint="eastAsia" w:ascii="仿宋_GB2312" w:hAnsi="仿宋" w:eastAsia="仿宋_GB2312" w:cs="Times New Roman"/>
          <w:color w:val="auto"/>
          <w:sz w:val="30"/>
          <w:szCs w:val="30"/>
        </w:rPr>
        <w:t>2</w:t>
      </w:r>
      <w:r>
        <w:rPr>
          <w:rFonts w:hint="eastAsia" w:ascii="仿宋_GB2312" w:hAnsi="仿宋" w:eastAsia="仿宋_GB2312" w:cs="Times New Roman"/>
          <w:color w:val="auto"/>
          <w:sz w:val="30"/>
          <w:szCs w:val="30"/>
          <w:lang w:val="en-US" w:eastAsia="zh-CN"/>
        </w:rPr>
        <w:t>2</w:t>
      </w:r>
      <w:r>
        <w:rPr>
          <w:rFonts w:ascii="仿宋_GB2312" w:hAnsi="仿宋" w:eastAsia="仿宋_GB2312" w:cs="Times New Roman"/>
          <w:color w:val="auto"/>
          <w:sz w:val="30"/>
          <w:szCs w:val="30"/>
        </w:rPr>
        <w:t>—20</w:t>
      </w:r>
      <w:r>
        <w:rPr>
          <w:rFonts w:hint="eastAsia" w:ascii="仿宋_GB2312" w:hAnsi="仿宋" w:eastAsia="仿宋_GB2312" w:cs="Times New Roman"/>
          <w:color w:val="auto"/>
          <w:sz w:val="30"/>
          <w:szCs w:val="30"/>
        </w:rPr>
        <w:t>2</w:t>
      </w:r>
      <w:r>
        <w:rPr>
          <w:rFonts w:hint="eastAsia" w:ascii="仿宋_GB2312" w:hAnsi="仿宋" w:eastAsia="仿宋_GB2312" w:cs="Times New Roman"/>
          <w:color w:val="auto"/>
          <w:sz w:val="30"/>
          <w:szCs w:val="30"/>
          <w:lang w:val="en-US" w:eastAsia="zh-CN"/>
        </w:rPr>
        <w:t>3</w:t>
      </w:r>
      <w:r>
        <w:rPr>
          <w:rFonts w:ascii="仿宋_GB2312" w:hAnsi="仿宋" w:eastAsia="仿宋_GB2312" w:cs="Times New Roman"/>
          <w:color w:val="auto"/>
          <w:sz w:val="30"/>
          <w:szCs w:val="30"/>
        </w:rPr>
        <w:t>年度</w:t>
      </w:r>
      <w:r>
        <w:rPr>
          <w:rFonts w:hint="eastAsia" w:ascii="仿宋_GB2312" w:hAnsi="仿宋" w:eastAsia="仿宋_GB2312" w:cs="Times New Roman"/>
          <w:color w:val="auto"/>
          <w:sz w:val="30"/>
          <w:szCs w:val="30"/>
        </w:rPr>
        <w:t>研究生</w:t>
      </w:r>
      <w:r>
        <w:rPr>
          <w:rFonts w:ascii="仿宋_GB2312" w:hAnsi="仿宋" w:eastAsia="仿宋_GB2312" w:cs="Times New Roman"/>
          <w:color w:val="auto"/>
          <w:sz w:val="30"/>
          <w:szCs w:val="30"/>
        </w:rPr>
        <w:t>省级三好学生、优秀学生干部</w:t>
      </w:r>
      <w:r>
        <w:rPr>
          <w:rFonts w:hint="eastAsia" w:ascii="仿宋_GB2312" w:hAnsi="仿宋" w:eastAsia="仿宋_GB2312" w:cs="Times New Roman"/>
          <w:color w:val="auto"/>
          <w:sz w:val="30"/>
          <w:szCs w:val="30"/>
        </w:rPr>
        <w:t>、先进班集体</w:t>
      </w:r>
      <w:r>
        <w:rPr>
          <w:rFonts w:ascii="仿宋_GB2312" w:hAnsi="仿宋" w:eastAsia="仿宋_GB2312" w:cs="Times New Roman"/>
          <w:color w:val="auto"/>
          <w:sz w:val="30"/>
          <w:szCs w:val="30"/>
        </w:rPr>
        <w:t xml:space="preserve">的评选工作通知如下： </w:t>
      </w:r>
    </w:p>
    <w:p>
      <w:pPr>
        <w:numPr>
          <w:ilvl w:val="0"/>
          <w:numId w:val="1"/>
        </w:numPr>
        <w:spacing w:line="560" w:lineRule="exact"/>
        <w:rPr>
          <w:rFonts w:ascii="黑体" w:hAnsi="仿宋" w:eastAsia="黑体"/>
          <w:color w:val="auto"/>
          <w:sz w:val="30"/>
          <w:szCs w:val="30"/>
        </w:rPr>
      </w:pPr>
      <w:r>
        <w:rPr>
          <w:rFonts w:hint="eastAsia" w:ascii="黑体" w:hAnsi="仿宋" w:eastAsia="黑体"/>
          <w:color w:val="auto"/>
          <w:sz w:val="30"/>
          <w:szCs w:val="30"/>
        </w:rPr>
        <w:t>评选范围</w:t>
      </w:r>
    </w:p>
    <w:p>
      <w:pPr>
        <w:spacing w:line="560" w:lineRule="exact"/>
        <w:ind w:left="600"/>
        <w:rPr>
          <w:rFonts w:ascii="仿宋_GB2312" w:hAnsi="仿宋" w:eastAsia="仿宋_GB2312"/>
          <w:color w:val="auto"/>
          <w:sz w:val="30"/>
          <w:szCs w:val="30"/>
        </w:rPr>
      </w:pPr>
      <w:r>
        <w:rPr>
          <w:rFonts w:hint="eastAsia" w:ascii="仿宋_GB2312" w:hAnsi="仿宋" w:eastAsia="仿宋_GB2312"/>
          <w:color w:val="auto"/>
          <w:sz w:val="30"/>
          <w:szCs w:val="30"/>
        </w:rPr>
        <w:t>我校全日制20</w:t>
      </w:r>
      <w:r>
        <w:rPr>
          <w:rFonts w:hint="eastAsia" w:ascii="仿宋_GB2312" w:hAnsi="仿宋" w:eastAsia="仿宋_GB2312"/>
          <w:color w:val="auto"/>
          <w:sz w:val="30"/>
          <w:szCs w:val="30"/>
          <w:lang w:val="en-US" w:eastAsia="zh-CN"/>
        </w:rPr>
        <w:t>20</w:t>
      </w:r>
      <w:r>
        <w:rPr>
          <w:rFonts w:hint="eastAsia" w:ascii="仿宋_GB2312" w:hAnsi="仿宋" w:eastAsia="仿宋_GB2312"/>
          <w:color w:val="auto"/>
          <w:sz w:val="30"/>
          <w:szCs w:val="30"/>
        </w:rPr>
        <w:t>级、20</w:t>
      </w:r>
      <w:r>
        <w:rPr>
          <w:rFonts w:hint="eastAsia" w:ascii="仿宋_GB2312" w:hAnsi="仿宋" w:eastAsia="仿宋_GB2312"/>
          <w:color w:val="auto"/>
          <w:sz w:val="30"/>
          <w:szCs w:val="30"/>
          <w:lang w:val="en-US" w:eastAsia="zh-CN"/>
        </w:rPr>
        <w:t>21</w:t>
      </w:r>
      <w:r>
        <w:rPr>
          <w:rFonts w:hint="eastAsia" w:ascii="仿宋_GB2312" w:hAnsi="仿宋" w:eastAsia="仿宋_GB2312"/>
          <w:color w:val="auto"/>
          <w:sz w:val="30"/>
          <w:szCs w:val="30"/>
        </w:rPr>
        <w:t>级</w:t>
      </w:r>
      <w:r>
        <w:rPr>
          <w:rFonts w:hint="eastAsia" w:ascii="仿宋_GB2312" w:hAnsi="仿宋" w:eastAsia="仿宋_GB2312"/>
          <w:color w:val="auto"/>
          <w:sz w:val="30"/>
          <w:szCs w:val="30"/>
          <w:lang w:eastAsia="zh-CN"/>
        </w:rPr>
        <w:t>在读</w:t>
      </w:r>
      <w:r>
        <w:rPr>
          <w:rFonts w:hint="eastAsia" w:ascii="仿宋_GB2312" w:hAnsi="仿宋" w:eastAsia="仿宋_GB2312"/>
          <w:color w:val="auto"/>
          <w:sz w:val="30"/>
          <w:szCs w:val="30"/>
        </w:rPr>
        <w:t>研究生和班集体。</w:t>
      </w:r>
    </w:p>
    <w:p>
      <w:pPr>
        <w:numPr>
          <w:ilvl w:val="0"/>
          <w:numId w:val="1"/>
        </w:numPr>
        <w:spacing w:line="560" w:lineRule="exact"/>
        <w:rPr>
          <w:rFonts w:ascii="黑体" w:hAnsi="仿宋" w:eastAsia="黑体"/>
          <w:color w:val="auto"/>
          <w:sz w:val="30"/>
          <w:szCs w:val="30"/>
        </w:rPr>
      </w:pPr>
      <w:r>
        <w:rPr>
          <w:rFonts w:hint="eastAsia" w:ascii="黑体" w:hAnsi="仿宋" w:eastAsia="黑体"/>
          <w:color w:val="auto"/>
          <w:sz w:val="30"/>
          <w:szCs w:val="30"/>
        </w:rPr>
        <w:t>种类及名额</w:t>
      </w:r>
    </w:p>
    <w:p>
      <w:pPr>
        <w:spacing w:line="56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省级三好学生</w:t>
      </w:r>
      <w:r>
        <w:rPr>
          <w:rFonts w:hint="eastAsia" w:ascii="仿宋_GB2312" w:hAnsi="仿宋" w:eastAsia="仿宋_GB2312"/>
          <w:color w:val="auto"/>
          <w:sz w:val="30"/>
          <w:szCs w:val="30"/>
          <w:lang w:val="en-US" w:eastAsia="zh-CN"/>
        </w:rPr>
        <w:t>8</w:t>
      </w:r>
      <w:r>
        <w:rPr>
          <w:rFonts w:hint="eastAsia" w:ascii="仿宋_GB2312" w:hAnsi="仿宋" w:eastAsia="仿宋_GB2312"/>
          <w:color w:val="auto"/>
          <w:sz w:val="30"/>
          <w:szCs w:val="30"/>
        </w:rPr>
        <w:t>人；省级优秀学生干部2人；省级先进班集体1个。</w:t>
      </w:r>
    </w:p>
    <w:p>
      <w:pPr>
        <w:spacing w:line="560" w:lineRule="exact"/>
        <w:ind w:firstLine="600" w:firstLineChars="200"/>
        <w:rPr>
          <w:rFonts w:ascii="黑体" w:hAnsi="仿宋" w:eastAsia="黑体"/>
          <w:color w:val="auto"/>
          <w:sz w:val="30"/>
          <w:szCs w:val="30"/>
        </w:rPr>
      </w:pPr>
      <w:r>
        <w:rPr>
          <w:rFonts w:hint="eastAsia" w:ascii="黑体" w:hAnsi="仿宋" w:eastAsia="黑体"/>
          <w:color w:val="auto"/>
          <w:sz w:val="30"/>
          <w:szCs w:val="30"/>
        </w:rPr>
        <w:t>三、评选条件</w:t>
      </w:r>
    </w:p>
    <w:p>
      <w:pPr>
        <w:spacing w:line="560" w:lineRule="exact"/>
        <w:ind w:firstLine="602" w:firstLineChars="200"/>
        <w:rPr>
          <w:rFonts w:ascii="仿宋_GB2312" w:hAnsi="仿宋" w:eastAsia="仿宋_GB2312"/>
          <w:b/>
          <w:bCs/>
          <w:color w:val="auto"/>
          <w:sz w:val="30"/>
          <w:szCs w:val="30"/>
        </w:rPr>
      </w:pPr>
      <w:r>
        <w:rPr>
          <w:rFonts w:hint="eastAsia" w:ascii="仿宋_GB2312" w:hAnsi="仿宋" w:eastAsia="仿宋_GB2312"/>
          <w:b/>
          <w:bCs/>
          <w:color w:val="auto"/>
          <w:sz w:val="30"/>
          <w:szCs w:val="30"/>
        </w:rPr>
        <w:t>（一）省级三好学生评选条件</w:t>
      </w:r>
    </w:p>
    <w:p>
      <w:pPr>
        <w:keepNext w:val="0"/>
        <w:keepLines w:val="0"/>
        <w:widowControl/>
        <w:suppressLineNumbers w:val="0"/>
        <w:ind w:firstLine="640" w:firstLineChars="200"/>
        <w:jc w:val="left"/>
        <w:rPr>
          <w:color w:val="auto"/>
        </w:rPr>
      </w:pPr>
      <w:r>
        <w:rPr>
          <w:rFonts w:hint="eastAsia" w:ascii="仿宋" w:hAnsi="仿宋" w:eastAsia="仿宋" w:cs="仿宋"/>
          <w:color w:val="auto"/>
          <w:kern w:val="0"/>
          <w:sz w:val="32"/>
          <w:szCs w:val="32"/>
          <w:lang w:val="en-US" w:eastAsia="zh-CN" w:bidi="ar"/>
        </w:rPr>
        <w:t>1、</w:t>
      </w:r>
      <w:r>
        <w:rPr>
          <w:rFonts w:ascii="仿宋" w:hAnsi="仿宋" w:eastAsia="仿宋" w:cs="仿宋"/>
          <w:color w:val="auto"/>
          <w:kern w:val="0"/>
          <w:sz w:val="32"/>
          <w:szCs w:val="32"/>
          <w:lang w:val="en-US" w:eastAsia="zh-CN" w:bidi="ar"/>
        </w:rPr>
        <w:t>坚持坚定正确的政治方向，积极践行社会主义核心价值观</w:t>
      </w:r>
      <w:r>
        <w:rPr>
          <w:rFonts w:hint="eastAsia" w:ascii="仿宋" w:hAnsi="仿宋" w:eastAsia="仿宋" w:cs="仿宋"/>
          <w:color w:val="auto"/>
          <w:kern w:val="0"/>
          <w:sz w:val="32"/>
          <w:szCs w:val="32"/>
          <w:lang w:val="en-US" w:eastAsia="zh-CN" w:bidi="ar"/>
        </w:rPr>
        <w:t>；</w:t>
      </w:r>
      <w:r>
        <w:rPr>
          <w:rFonts w:ascii="仿宋" w:hAnsi="仿宋" w:eastAsia="仿宋" w:cs="仿宋"/>
          <w:color w:val="auto"/>
          <w:kern w:val="0"/>
          <w:sz w:val="32"/>
          <w:szCs w:val="32"/>
          <w:lang w:val="en-US" w:eastAsia="zh-CN" w:bidi="ar"/>
        </w:rPr>
        <w:t xml:space="preserve"> </w:t>
      </w:r>
    </w:p>
    <w:p>
      <w:pPr>
        <w:keepNext w:val="0"/>
        <w:keepLines w:val="0"/>
        <w:widowControl/>
        <w:suppressLineNumbers w:val="0"/>
        <w:jc w:val="left"/>
        <w:rPr>
          <w:color w:val="auto"/>
        </w:rPr>
      </w:pPr>
      <w:r>
        <w:rPr>
          <w:rFonts w:hint="eastAsia" w:ascii="仿宋" w:hAnsi="仿宋" w:eastAsia="仿宋" w:cs="仿宋"/>
          <w:color w:val="auto"/>
          <w:kern w:val="0"/>
          <w:sz w:val="32"/>
          <w:szCs w:val="32"/>
          <w:lang w:val="en-US" w:eastAsia="zh-CN" w:bidi="ar"/>
        </w:rPr>
        <w:t xml:space="preserve">    2、有优良的道德品质和良好的文明行为；模范遵守《高等学校学生行为准则》及学校各项规章制度，积极参加集体活动和社会工作； </w:t>
      </w:r>
    </w:p>
    <w:p>
      <w:pPr>
        <w:keepNext w:val="0"/>
        <w:keepLines w:val="0"/>
        <w:widowControl/>
        <w:suppressLineNumbers w:val="0"/>
        <w:ind w:firstLine="64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3、具有较强的开拓创新精神，尤其是在大学生社会实践和创新创业实践活动中成绩突出，综合素质较高；</w:t>
      </w:r>
    </w:p>
    <w:p>
      <w:pPr>
        <w:keepNext w:val="0"/>
        <w:keepLines w:val="0"/>
        <w:widowControl/>
        <w:suppressLineNumbers w:val="0"/>
        <w:ind w:firstLine="640"/>
        <w:jc w:val="left"/>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4、具备较强的学习能力，热爱所学专业，勤奋学习，成绩优异；</w:t>
      </w:r>
    </w:p>
    <w:p>
      <w:pPr>
        <w:keepNext w:val="0"/>
        <w:keepLines w:val="0"/>
        <w:widowControl/>
        <w:suppressLineNumbers w:val="0"/>
        <w:ind w:firstLine="640"/>
        <w:jc w:val="left"/>
        <w:rPr>
          <w:color w:val="auto"/>
        </w:rPr>
      </w:pPr>
      <w:r>
        <w:rPr>
          <w:rFonts w:hint="eastAsia" w:ascii="仿宋" w:hAnsi="仿宋" w:eastAsia="仿宋" w:cs="仿宋"/>
          <w:color w:val="auto"/>
          <w:kern w:val="0"/>
          <w:sz w:val="32"/>
          <w:szCs w:val="32"/>
          <w:lang w:val="en-US" w:eastAsia="zh-CN" w:bidi="ar"/>
        </w:rPr>
        <w:t xml:space="preserve">5、具有健康的身体和良好的心理素质，积极参加文体活动； </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6、研究生在读期间，获得过校级“优秀研究生”或“优秀学生干部”荣誉称号。</w:t>
      </w:r>
    </w:p>
    <w:p>
      <w:pPr>
        <w:spacing w:line="560" w:lineRule="exact"/>
        <w:ind w:firstLine="602" w:firstLineChars="200"/>
        <w:rPr>
          <w:rFonts w:ascii="仿宋_GB2312" w:hAnsi="仿宋" w:eastAsia="仿宋_GB2312"/>
          <w:b/>
          <w:bCs/>
          <w:color w:val="auto"/>
          <w:sz w:val="30"/>
          <w:szCs w:val="30"/>
        </w:rPr>
      </w:pPr>
      <w:r>
        <w:rPr>
          <w:rFonts w:hint="eastAsia" w:ascii="仿宋_GB2312" w:hAnsi="仿宋" w:eastAsia="仿宋_GB2312"/>
          <w:b/>
          <w:bCs/>
          <w:color w:val="auto"/>
          <w:sz w:val="30"/>
          <w:szCs w:val="30"/>
        </w:rPr>
        <w:t>（二）省级优秀学生干部评选条件</w:t>
      </w:r>
    </w:p>
    <w:p>
      <w:pPr>
        <w:spacing w:line="560" w:lineRule="exact"/>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1、德才兼备、品学兼优</w:t>
      </w:r>
      <w:r>
        <w:rPr>
          <w:rFonts w:hint="eastAsia" w:ascii="仿宋_GB2312" w:hAnsi="仿宋" w:eastAsia="仿宋_GB2312"/>
          <w:color w:val="auto"/>
          <w:sz w:val="30"/>
          <w:szCs w:val="30"/>
          <w:lang w:eastAsia="zh-CN"/>
        </w:rPr>
        <w:t>；</w:t>
      </w:r>
    </w:p>
    <w:p>
      <w:pPr>
        <w:spacing w:line="560" w:lineRule="exact"/>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2、积极参与各项集体活动，配合学校和老师主动开展管理工作；热心为同学服务，有较强的工作能力，在同学中有较高的威信，切实起到骨干和模范带头作用</w:t>
      </w:r>
      <w:r>
        <w:rPr>
          <w:rFonts w:hint="eastAsia" w:ascii="仿宋_GB2312" w:hAnsi="仿宋" w:eastAsia="仿宋_GB2312"/>
          <w:color w:val="auto"/>
          <w:sz w:val="30"/>
          <w:szCs w:val="30"/>
          <w:lang w:eastAsia="zh-CN"/>
        </w:rPr>
        <w:t>；</w:t>
      </w:r>
    </w:p>
    <w:p>
      <w:pPr>
        <w:spacing w:line="560" w:lineRule="exact"/>
        <w:ind w:firstLine="600" w:firstLineChars="200"/>
        <w:rPr>
          <w:rFonts w:hint="eastAsia" w:ascii="仿宋_GB2312" w:hAnsi="仿宋" w:eastAsia="仿宋_GB2312"/>
          <w:color w:val="auto"/>
          <w:sz w:val="30"/>
          <w:szCs w:val="30"/>
          <w:lang w:eastAsia="zh-CN"/>
        </w:rPr>
      </w:pPr>
      <w:r>
        <w:rPr>
          <w:rFonts w:hint="eastAsia" w:ascii="仿宋_GB2312" w:hAnsi="仿宋" w:eastAsia="仿宋_GB2312"/>
          <w:color w:val="auto"/>
          <w:sz w:val="30"/>
          <w:szCs w:val="30"/>
        </w:rPr>
        <w:t>3、</w:t>
      </w:r>
      <w:r>
        <w:rPr>
          <w:rFonts w:ascii="仿宋_GB2312" w:hAnsi="仿宋" w:eastAsia="仿宋_GB2312"/>
          <w:color w:val="auto"/>
          <w:sz w:val="30"/>
          <w:szCs w:val="30"/>
        </w:rPr>
        <w:t>具备省级“三好学生”评选条件</w:t>
      </w:r>
      <w:r>
        <w:rPr>
          <w:rFonts w:hint="eastAsia" w:ascii="仿宋_GB2312" w:hAnsi="仿宋" w:eastAsia="仿宋_GB2312"/>
          <w:color w:val="auto"/>
          <w:sz w:val="30"/>
          <w:szCs w:val="30"/>
        </w:rPr>
        <w:t>前5条</w:t>
      </w:r>
      <w:r>
        <w:rPr>
          <w:rFonts w:hint="eastAsia" w:ascii="仿宋_GB2312" w:hAnsi="仿宋" w:eastAsia="仿宋_GB2312"/>
          <w:color w:val="auto"/>
          <w:sz w:val="30"/>
          <w:szCs w:val="30"/>
          <w:lang w:eastAsia="zh-CN"/>
        </w:rPr>
        <w:t>；</w:t>
      </w:r>
    </w:p>
    <w:p>
      <w:pPr>
        <w:spacing w:line="56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4、研究生在读期间，获得过校级“优秀学生干部”称号。</w:t>
      </w:r>
    </w:p>
    <w:p>
      <w:pPr>
        <w:spacing w:line="560" w:lineRule="exact"/>
        <w:ind w:firstLine="602" w:firstLineChars="200"/>
        <w:rPr>
          <w:rFonts w:ascii="仿宋_GB2312" w:hAnsi="仿宋" w:eastAsia="仿宋_GB2312"/>
          <w:b/>
          <w:bCs/>
          <w:color w:val="auto"/>
          <w:sz w:val="30"/>
          <w:szCs w:val="30"/>
        </w:rPr>
      </w:pPr>
      <w:r>
        <w:rPr>
          <w:rFonts w:hint="eastAsia" w:ascii="仿宋_GB2312" w:hAnsi="仿宋" w:eastAsia="仿宋_GB2312"/>
          <w:b/>
          <w:bCs/>
          <w:color w:val="auto"/>
          <w:sz w:val="30"/>
          <w:szCs w:val="30"/>
        </w:rPr>
        <w:t xml:space="preserve">（三）省级先进班集体评选条件 </w:t>
      </w:r>
    </w:p>
    <w:p>
      <w:pPr>
        <w:pStyle w:val="3"/>
        <w:spacing w:line="560" w:lineRule="exact"/>
        <w:ind w:firstLine="600" w:firstLineChars="200"/>
        <w:rPr>
          <w:rFonts w:ascii="仿宋_GB2312" w:hAnsi="仿宋" w:eastAsia="仿宋_GB2312" w:cstheme="minorBidi"/>
          <w:bCs/>
          <w:color w:val="auto"/>
          <w:sz w:val="30"/>
          <w:szCs w:val="30"/>
        </w:rPr>
      </w:pPr>
      <w:r>
        <w:rPr>
          <w:rFonts w:hint="eastAsia" w:ascii="仿宋_GB2312" w:hAnsi="仿宋" w:eastAsia="仿宋_GB2312" w:cstheme="minorBidi"/>
          <w:bCs/>
          <w:color w:val="auto"/>
          <w:sz w:val="30"/>
          <w:szCs w:val="30"/>
        </w:rPr>
        <w:t>1、注重班级文化建设，具有清晰明确的班集体建设目标，充分发挥班委会、团支部的核心作用，具有良好的班风和健康向上的班级氛围、稳定规律的日常活动；</w:t>
      </w:r>
    </w:p>
    <w:p>
      <w:pPr>
        <w:pStyle w:val="3"/>
        <w:spacing w:line="560" w:lineRule="exact"/>
        <w:ind w:firstLine="600" w:firstLineChars="200"/>
        <w:rPr>
          <w:rFonts w:ascii="仿宋_GB2312" w:hAnsi="仿宋" w:eastAsia="仿宋_GB2312" w:cstheme="minorBidi"/>
          <w:bCs/>
          <w:color w:val="auto"/>
          <w:sz w:val="30"/>
          <w:szCs w:val="30"/>
        </w:rPr>
      </w:pPr>
      <w:r>
        <w:rPr>
          <w:rFonts w:hint="eastAsia" w:ascii="仿宋_GB2312" w:hAnsi="仿宋" w:eastAsia="仿宋_GB2312" w:cstheme="minorBidi"/>
          <w:bCs/>
          <w:color w:val="auto"/>
          <w:sz w:val="30"/>
          <w:szCs w:val="30"/>
        </w:rPr>
        <w:t>2、全班学生无违法、违规、违纪行为，无受到纪律处分或通报批评者；</w:t>
      </w:r>
    </w:p>
    <w:p>
      <w:pPr>
        <w:pStyle w:val="3"/>
        <w:spacing w:line="560" w:lineRule="exact"/>
        <w:ind w:firstLine="600" w:firstLineChars="200"/>
        <w:rPr>
          <w:rFonts w:ascii="仿宋_GB2312" w:hAnsi="仿宋" w:eastAsia="仿宋_GB2312" w:cstheme="minorBidi"/>
          <w:bCs/>
          <w:color w:val="auto"/>
          <w:sz w:val="30"/>
          <w:szCs w:val="30"/>
        </w:rPr>
      </w:pPr>
      <w:r>
        <w:rPr>
          <w:rFonts w:hint="eastAsia" w:ascii="仿宋_GB2312" w:hAnsi="仿宋" w:eastAsia="仿宋_GB2312" w:cstheme="minorBidi"/>
          <w:bCs/>
          <w:color w:val="auto"/>
          <w:sz w:val="30"/>
          <w:szCs w:val="30"/>
        </w:rPr>
        <w:t>3、全班学生按培养方案中规定的时间段完成课程学习且修满规定学分并取得合格成绩，中期考核合格，通过学位论文开题论证，第二学年内通过专业综合考试，导师年度评价为优良；</w:t>
      </w:r>
    </w:p>
    <w:p>
      <w:pPr>
        <w:pStyle w:val="3"/>
        <w:spacing w:line="560" w:lineRule="exact"/>
        <w:ind w:firstLine="600" w:firstLineChars="200"/>
        <w:rPr>
          <w:rFonts w:ascii="仿宋_GB2312" w:hAnsi="仿宋" w:eastAsia="仿宋_GB2312" w:cstheme="minorBidi"/>
          <w:bCs/>
          <w:color w:val="auto"/>
          <w:sz w:val="30"/>
          <w:szCs w:val="30"/>
        </w:rPr>
      </w:pPr>
      <w:r>
        <w:rPr>
          <w:rFonts w:hint="eastAsia" w:ascii="仿宋_GB2312" w:hAnsi="仿宋" w:eastAsia="仿宋_GB2312" w:cstheme="minorBidi"/>
          <w:bCs/>
          <w:color w:val="auto"/>
          <w:sz w:val="30"/>
          <w:szCs w:val="30"/>
        </w:rPr>
        <w:t xml:space="preserve">4、积极参加科研和学术活动，无学术不端行为，班级中有较高的获各类奖助学金的比例；有创新精神、科创能力，同时在科研上取得一定成果，成果为研究生就读期间所得；  </w:t>
      </w:r>
    </w:p>
    <w:p>
      <w:pPr>
        <w:pStyle w:val="3"/>
        <w:spacing w:line="560" w:lineRule="exact"/>
        <w:ind w:firstLine="600" w:firstLineChars="200"/>
        <w:rPr>
          <w:rFonts w:eastAsia="宋体"/>
          <w:bCs/>
          <w:color w:val="auto"/>
          <w:kern w:val="0"/>
          <w:sz w:val="24"/>
          <w:szCs w:val="24"/>
        </w:rPr>
      </w:pPr>
      <w:r>
        <w:rPr>
          <w:rFonts w:hint="eastAsia" w:ascii="仿宋_GB2312" w:hAnsi="仿宋" w:eastAsia="仿宋_GB2312" w:cstheme="minorBidi"/>
          <w:bCs/>
          <w:color w:val="auto"/>
          <w:sz w:val="30"/>
          <w:szCs w:val="30"/>
        </w:rPr>
        <w:t xml:space="preserve"> 5、积极配合学校开展各项活动，热心公益活动，坚持正常的党团组织活动，具有集体示范作用。</w:t>
      </w:r>
    </w:p>
    <w:p>
      <w:pPr>
        <w:pStyle w:val="3"/>
        <w:spacing w:line="560" w:lineRule="exact"/>
        <w:ind w:firstLine="420" w:firstLineChars="200"/>
        <w:rPr>
          <w:rFonts w:ascii="黑体" w:hAnsi="仿宋" w:eastAsia="黑体"/>
          <w:color w:val="auto"/>
          <w:sz w:val="30"/>
          <w:szCs w:val="30"/>
        </w:rPr>
      </w:pPr>
      <w:r>
        <w:rPr>
          <w:rFonts w:hint="eastAsia" w:eastAsia="宋体" w:cs="宋体"/>
          <w:color w:val="auto"/>
          <w:kern w:val="0"/>
        </w:rPr>
        <w:t xml:space="preserve"> </w:t>
      </w:r>
      <w:r>
        <w:rPr>
          <w:rFonts w:hint="eastAsia" w:cs="仿宋_GB2312" w:asciiTheme="minorEastAsia" w:hAnsiTheme="minorEastAsia"/>
          <w:b/>
          <w:color w:val="auto"/>
          <w:sz w:val="28"/>
          <w:szCs w:val="28"/>
        </w:rPr>
        <w:t xml:space="preserve"> </w:t>
      </w:r>
      <w:r>
        <w:rPr>
          <w:rFonts w:hint="eastAsia" w:ascii="黑体" w:hAnsi="仿宋" w:eastAsia="黑体"/>
          <w:color w:val="auto"/>
          <w:sz w:val="30"/>
          <w:szCs w:val="30"/>
        </w:rPr>
        <w:t xml:space="preserve">四、评选程序 </w:t>
      </w:r>
    </w:p>
    <w:p>
      <w:pPr>
        <w:spacing w:line="56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1、个人申报。先进班集体由班级负责人申报。</w:t>
      </w:r>
    </w:p>
    <w:p>
      <w:pPr>
        <w:spacing w:line="56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2、导师、培养学院审核。导师、培养学院对申报人材料进行审核、签署意见。</w:t>
      </w:r>
    </w:p>
    <w:p>
      <w:pPr>
        <w:spacing w:line="56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3、班级评选。个人所在班级全班同学集中表决，获得本班80%以上同学的认同方可推荐。</w:t>
      </w:r>
    </w:p>
    <w:p>
      <w:pPr>
        <w:spacing w:line="560" w:lineRule="exact"/>
        <w:ind w:firstLine="600"/>
        <w:jc w:val="left"/>
        <w:rPr>
          <w:rFonts w:ascii="仿宋_GB2312" w:hAnsi="仿宋" w:eastAsia="仿宋_GB2312"/>
          <w:color w:val="auto"/>
          <w:sz w:val="30"/>
          <w:szCs w:val="30"/>
        </w:rPr>
      </w:pPr>
      <w:r>
        <w:rPr>
          <w:rFonts w:hint="eastAsia" w:ascii="仿宋_GB2312" w:hAnsi="仿宋" w:eastAsia="仿宋_GB2312"/>
          <w:color w:val="auto"/>
          <w:sz w:val="30"/>
          <w:szCs w:val="30"/>
        </w:rPr>
        <w:t>4、培养学院推荐。培养学院根据班级测评结果及意见决定推荐人选及推荐类别，推荐人选需在学院内公示。培养学院20</w:t>
      </w:r>
      <w:r>
        <w:rPr>
          <w:rFonts w:hint="eastAsia" w:ascii="仿宋_GB2312" w:hAnsi="仿宋" w:eastAsia="仿宋_GB2312"/>
          <w:color w:val="auto"/>
          <w:sz w:val="30"/>
          <w:szCs w:val="30"/>
          <w:lang w:val="en-US" w:eastAsia="zh-CN"/>
        </w:rPr>
        <w:t>20</w:t>
      </w:r>
      <w:r>
        <w:rPr>
          <w:rFonts w:hint="eastAsia" w:ascii="仿宋_GB2312" w:hAnsi="仿宋" w:eastAsia="仿宋_GB2312"/>
          <w:color w:val="auto"/>
          <w:sz w:val="30"/>
          <w:szCs w:val="30"/>
        </w:rPr>
        <w:t>—20</w:t>
      </w:r>
      <w:r>
        <w:rPr>
          <w:rFonts w:hint="eastAsia" w:ascii="仿宋_GB2312" w:hAnsi="仿宋" w:eastAsia="仿宋_GB2312"/>
          <w:color w:val="auto"/>
          <w:sz w:val="30"/>
          <w:szCs w:val="30"/>
          <w:lang w:val="en-US" w:eastAsia="zh-CN"/>
        </w:rPr>
        <w:t>21</w:t>
      </w:r>
      <w:r>
        <w:rPr>
          <w:rFonts w:hint="eastAsia" w:ascii="仿宋_GB2312" w:hAnsi="仿宋" w:eastAsia="仿宋_GB2312"/>
          <w:color w:val="auto"/>
          <w:sz w:val="30"/>
          <w:szCs w:val="30"/>
        </w:rPr>
        <w:t>级在校硕士研究生总人数100人以下的限推荐1人，100人以上的可推荐2人，每一类别限推荐1人。每学院可且仅可推荐1名符合条件的博士研究生参选。省级三好学生、省级优秀学生干部一般不连续当选。先进班集体每学院可推荐1个符合条件的班集体参选。</w:t>
      </w:r>
    </w:p>
    <w:p>
      <w:pPr>
        <w:spacing w:line="56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 xml:space="preserve">5、评委会评选。 </w:t>
      </w:r>
    </w:p>
    <w:p>
      <w:pPr>
        <w:spacing w:line="560" w:lineRule="exact"/>
        <w:ind w:firstLine="600" w:firstLineChars="200"/>
        <w:rPr>
          <w:rFonts w:ascii="仿宋_GB2312" w:hAnsi="仿宋" w:eastAsia="仿宋_GB2312"/>
          <w:color w:val="auto"/>
          <w:sz w:val="30"/>
          <w:szCs w:val="30"/>
        </w:rPr>
      </w:pPr>
      <w:r>
        <w:rPr>
          <w:rFonts w:hint="eastAsia" w:ascii="仿宋_GB2312" w:hAnsi="仿宋" w:eastAsia="仿宋_GB2312"/>
          <w:color w:val="auto"/>
          <w:sz w:val="30"/>
          <w:szCs w:val="30"/>
        </w:rPr>
        <w:t xml:space="preserve"> 研究生学院组织各方代表组成的评审委员会对申报材料进行评审</w:t>
      </w:r>
      <w:r>
        <w:rPr>
          <w:rFonts w:hint="eastAsia" w:ascii="仿宋_GB2312" w:hAnsi="仿宋" w:eastAsia="仿宋_GB2312"/>
          <w:b/>
          <w:bCs/>
          <w:color w:val="auto"/>
          <w:sz w:val="30"/>
          <w:szCs w:val="30"/>
        </w:rPr>
        <w:t>，</w:t>
      </w:r>
      <w:r>
        <w:rPr>
          <w:rFonts w:hint="eastAsia" w:ascii="仿宋_GB2312" w:hAnsi="仿宋" w:eastAsia="仿宋_GB2312"/>
          <w:color w:val="auto"/>
          <w:sz w:val="30"/>
          <w:szCs w:val="30"/>
        </w:rPr>
        <w:t>最终由评审委员会确定当选名单。</w:t>
      </w:r>
    </w:p>
    <w:p>
      <w:pPr>
        <w:spacing w:line="560" w:lineRule="exact"/>
        <w:ind w:firstLine="600"/>
        <w:jc w:val="left"/>
        <w:rPr>
          <w:rFonts w:ascii="仿宋_GB2312" w:hAnsi="仿宋" w:eastAsia="仿宋_GB2312"/>
          <w:color w:val="auto"/>
          <w:sz w:val="30"/>
          <w:szCs w:val="30"/>
        </w:rPr>
      </w:pPr>
      <w:r>
        <w:rPr>
          <w:rFonts w:hint="eastAsia" w:ascii="仿宋_GB2312" w:hAnsi="仿宋" w:eastAsia="仿宋_GB2312"/>
          <w:color w:val="auto"/>
          <w:sz w:val="30"/>
          <w:szCs w:val="30"/>
        </w:rPr>
        <w:t xml:space="preserve">6、公示。研究生学院将评选结果进行公示。 </w:t>
      </w:r>
    </w:p>
    <w:p>
      <w:pPr>
        <w:spacing w:line="560" w:lineRule="exact"/>
        <w:ind w:firstLine="600"/>
        <w:jc w:val="left"/>
        <w:rPr>
          <w:rFonts w:ascii="黑体" w:hAnsi="仿宋" w:eastAsia="黑体"/>
          <w:color w:val="auto"/>
          <w:sz w:val="30"/>
          <w:szCs w:val="30"/>
        </w:rPr>
      </w:pPr>
      <w:r>
        <w:rPr>
          <w:rFonts w:hint="eastAsia" w:ascii="黑体" w:hAnsi="仿宋" w:eastAsia="黑体"/>
          <w:color w:val="auto"/>
          <w:sz w:val="30"/>
          <w:szCs w:val="30"/>
        </w:rPr>
        <w:t>五、提交材料要求：</w:t>
      </w:r>
    </w:p>
    <w:p>
      <w:pPr>
        <w:spacing w:line="560" w:lineRule="exact"/>
        <w:ind w:firstLine="600"/>
        <w:jc w:val="left"/>
        <w:rPr>
          <w:rFonts w:ascii="仿宋_GB2312" w:hAnsi="仿宋" w:eastAsia="仿宋_GB2312"/>
          <w:color w:val="auto"/>
          <w:sz w:val="30"/>
          <w:szCs w:val="30"/>
        </w:rPr>
      </w:pPr>
      <w:r>
        <w:rPr>
          <w:rFonts w:hint="eastAsia" w:ascii="仿宋_GB2312" w:hAnsi="仿宋" w:eastAsia="仿宋_GB2312"/>
          <w:color w:val="auto"/>
          <w:sz w:val="30"/>
          <w:szCs w:val="30"/>
          <w:lang w:val="en-US" w:eastAsia="zh-CN"/>
        </w:rPr>
        <w:t>1、</w:t>
      </w:r>
      <w:r>
        <w:rPr>
          <w:rFonts w:hint="eastAsia" w:ascii="仿宋_GB2312" w:hAnsi="仿宋" w:eastAsia="仿宋_GB2312"/>
          <w:color w:val="auto"/>
          <w:sz w:val="30"/>
          <w:szCs w:val="30"/>
        </w:rPr>
        <w:t>各培养学院需在</w:t>
      </w:r>
      <w:r>
        <w:rPr>
          <w:rFonts w:hint="eastAsia" w:ascii="仿宋_GB2312" w:hAnsi="仿宋" w:eastAsia="仿宋_GB2312"/>
          <w:color w:val="auto"/>
          <w:sz w:val="30"/>
          <w:szCs w:val="30"/>
          <w:lang w:val="en-US" w:eastAsia="zh-CN"/>
        </w:rPr>
        <w:t>2</w:t>
      </w:r>
      <w:r>
        <w:rPr>
          <w:rFonts w:hint="eastAsia" w:ascii="仿宋_GB2312" w:hAnsi="仿宋" w:eastAsia="仿宋_GB2312"/>
          <w:color w:val="auto"/>
          <w:sz w:val="30"/>
          <w:szCs w:val="30"/>
        </w:rPr>
        <w:t>月2</w:t>
      </w:r>
      <w:r>
        <w:rPr>
          <w:rFonts w:hint="eastAsia" w:ascii="仿宋_GB2312" w:hAnsi="仿宋" w:eastAsia="仿宋_GB2312"/>
          <w:color w:val="auto"/>
          <w:sz w:val="30"/>
          <w:szCs w:val="30"/>
          <w:lang w:val="en-US" w:eastAsia="zh-CN"/>
        </w:rPr>
        <w:t>8</w:t>
      </w:r>
      <w:r>
        <w:rPr>
          <w:rFonts w:hint="eastAsia" w:ascii="仿宋_GB2312" w:hAnsi="仿宋" w:eastAsia="仿宋_GB2312"/>
          <w:color w:val="auto"/>
          <w:sz w:val="30"/>
          <w:szCs w:val="30"/>
        </w:rPr>
        <w:t>日前将推荐材料电子版发送至联系人OA系统邮箱，将纸质版材料报送至研究生学院</w:t>
      </w:r>
      <w:r>
        <w:rPr>
          <w:rFonts w:hint="eastAsia" w:ascii="仿宋_GB2312" w:hAnsi="仿宋" w:eastAsia="仿宋_GB2312"/>
          <w:color w:val="auto"/>
          <w:sz w:val="30"/>
          <w:szCs w:val="30"/>
          <w:lang w:val="en-US" w:eastAsia="zh-CN"/>
        </w:rPr>
        <w:t>318</w:t>
      </w:r>
      <w:r>
        <w:rPr>
          <w:rFonts w:hint="eastAsia" w:ascii="仿宋_GB2312" w:hAnsi="仿宋" w:eastAsia="仿宋_GB2312"/>
          <w:color w:val="auto"/>
          <w:sz w:val="30"/>
          <w:szCs w:val="30"/>
        </w:rPr>
        <w:t>室。</w:t>
      </w:r>
    </w:p>
    <w:p>
      <w:pPr>
        <w:spacing w:line="560" w:lineRule="exact"/>
        <w:ind w:firstLine="600"/>
        <w:jc w:val="left"/>
        <w:rPr>
          <w:rFonts w:ascii="仿宋_GB2312" w:hAnsi="仿宋" w:eastAsia="仿宋_GB2312"/>
          <w:b w:val="0"/>
          <w:bCs w:val="0"/>
          <w:color w:val="auto"/>
          <w:sz w:val="30"/>
          <w:szCs w:val="30"/>
        </w:rPr>
      </w:pPr>
      <w:r>
        <w:rPr>
          <w:rFonts w:hint="eastAsia" w:ascii="仿宋_GB2312" w:hAnsi="仿宋" w:eastAsia="仿宋_GB2312"/>
          <w:color w:val="auto"/>
          <w:sz w:val="30"/>
          <w:szCs w:val="30"/>
          <w:lang w:val="en-US" w:eastAsia="zh-CN"/>
        </w:rPr>
        <w:t>2、</w:t>
      </w:r>
      <w:r>
        <w:rPr>
          <w:rFonts w:hint="eastAsia" w:ascii="仿宋_GB2312" w:hAnsi="仿宋" w:eastAsia="仿宋_GB2312"/>
          <w:color w:val="auto"/>
          <w:sz w:val="30"/>
          <w:szCs w:val="30"/>
        </w:rPr>
        <w:t>电子版材料包括：评审表及相应名册，</w:t>
      </w:r>
      <w:r>
        <w:rPr>
          <w:rFonts w:hint="eastAsia" w:ascii="仿宋_GB2312" w:hAnsi="仿宋" w:eastAsia="仿宋_GB2312"/>
          <w:b w:val="0"/>
          <w:bCs w:val="0"/>
          <w:color w:val="auto"/>
          <w:sz w:val="30"/>
          <w:szCs w:val="30"/>
        </w:rPr>
        <w:t>参评先进班集体的班级需要另附不超过1500字的事迹材料；</w:t>
      </w:r>
      <w:bookmarkStart w:id="0" w:name="_GoBack"/>
      <w:bookmarkEnd w:id="0"/>
    </w:p>
    <w:p>
      <w:pPr>
        <w:spacing w:line="560" w:lineRule="exact"/>
        <w:ind w:firstLine="600"/>
        <w:jc w:val="left"/>
        <w:rPr>
          <w:rFonts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三好学生、优秀学生干部纸质版材料包括：评审表、相应名册及相关证明材料复印件（所有复印件需加盖学院公章），含成绩单（需培养学院注明加权成绩得分）、发表文章</w:t>
      </w:r>
      <w:r>
        <w:rPr>
          <w:rFonts w:hint="eastAsia" w:ascii="仿宋_GB2312" w:hAnsi="仿宋" w:eastAsia="仿宋_GB2312"/>
          <w:b w:val="0"/>
          <w:bCs w:val="0"/>
          <w:color w:val="auto"/>
          <w:sz w:val="30"/>
          <w:szCs w:val="30"/>
          <w:lang w:eastAsia="zh-CN"/>
        </w:rPr>
        <w:t>（仅限第一作者）</w:t>
      </w:r>
      <w:r>
        <w:rPr>
          <w:rFonts w:hint="eastAsia" w:ascii="仿宋_GB2312" w:hAnsi="仿宋" w:eastAsia="仿宋_GB2312"/>
          <w:b w:val="0"/>
          <w:bCs w:val="0"/>
          <w:color w:val="auto"/>
          <w:sz w:val="30"/>
          <w:szCs w:val="30"/>
        </w:rPr>
        <w:t>、参编书籍、荣誉证书等。</w:t>
      </w:r>
    </w:p>
    <w:p>
      <w:pPr>
        <w:spacing w:line="560" w:lineRule="exact"/>
        <w:ind w:firstLine="600"/>
        <w:jc w:val="left"/>
        <w:rPr>
          <w:rFonts w:ascii="仿宋_GB2312" w:hAnsi="仿宋" w:eastAsia="仿宋_GB2312"/>
          <w:b w:val="0"/>
          <w:bCs w:val="0"/>
          <w:color w:val="auto"/>
          <w:sz w:val="30"/>
          <w:szCs w:val="30"/>
        </w:rPr>
      </w:pPr>
      <w:r>
        <w:rPr>
          <w:rFonts w:hint="eastAsia" w:ascii="仿宋_GB2312" w:hAnsi="仿宋" w:eastAsia="仿宋_GB2312"/>
          <w:b w:val="0"/>
          <w:bCs w:val="0"/>
          <w:color w:val="auto"/>
          <w:sz w:val="30"/>
          <w:szCs w:val="30"/>
        </w:rPr>
        <w:t>先进班集体纸质版材料包括：评审表、先进班集体名册（加盖学院公章），</w:t>
      </w:r>
      <w:r>
        <w:rPr>
          <w:rFonts w:hint="eastAsia" w:ascii="仿宋_GB2312" w:hAnsi="仿宋" w:eastAsia="仿宋_GB2312"/>
          <w:b w:val="0"/>
          <w:bCs w:val="0"/>
          <w:color w:val="auto"/>
          <w:sz w:val="30"/>
          <w:szCs w:val="30"/>
          <w:highlight w:val="none"/>
        </w:rPr>
        <w:t>证明材料（加盖学院公章）</w:t>
      </w:r>
      <w:r>
        <w:rPr>
          <w:rFonts w:hint="eastAsia" w:ascii="仿宋_GB2312" w:hAnsi="仿宋" w:eastAsia="仿宋_GB2312"/>
          <w:b w:val="0"/>
          <w:bCs w:val="0"/>
          <w:color w:val="auto"/>
          <w:sz w:val="30"/>
          <w:szCs w:val="30"/>
          <w:highlight w:val="none"/>
          <w:lang w:eastAsia="zh-CN"/>
        </w:rPr>
        <w:t>需按照文章（第一作者）、课题（主持）、奖励、荣誉称号的顺序</w:t>
      </w:r>
      <w:r>
        <w:rPr>
          <w:rFonts w:hint="eastAsia" w:ascii="仿宋_GB2312" w:hAnsi="仿宋" w:eastAsia="仿宋_GB2312"/>
          <w:b w:val="0"/>
          <w:bCs w:val="0"/>
          <w:color w:val="auto"/>
          <w:sz w:val="30"/>
          <w:szCs w:val="30"/>
        </w:rPr>
        <w:t xml:space="preserve">分类整理，并附详细目录。 </w:t>
      </w:r>
    </w:p>
    <w:p>
      <w:pPr>
        <w:pStyle w:val="2"/>
        <w:numPr>
          <w:ilvl w:val="0"/>
          <w:numId w:val="2"/>
        </w:numPr>
        <w:spacing w:line="560" w:lineRule="exact"/>
        <w:ind w:firstLine="600"/>
        <w:rPr>
          <w:rFonts w:ascii="仿宋_GB2312" w:hAnsi="仿宋" w:eastAsia="仿宋_GB2312"/>
          <w:color w:val="auto"/>
          <w:sz w:val="30"/>
          <w:szCs w:val="30"/>
        </w:rPr>
      </w:pPr>
      <w:r>
        <w:rPr>
          <w:rFonts w:hint="eastAsia" w:ascii="仿宋_GB2312" w:hAnsi="仿宋" w:eastAsia="仿宋_GB2312"/>
          <w:color w:val="auto"/>
          <w:sz w:val="30"/>
          <w:szCs w:val="30"/>
        </w:rPr>
        <w:t xml:space="preserve">联系人：张玲玲  7521785 </w:t>
      </w:r>
    </w:p>
    <w:p>
      <w:pPr>
        <w:pStyle w:val="2"/>
        <w:spacing w:line="560" w:lineRule="exact"/>
        <w:ind w:firstLine="600"/>
        <w:rPr>
          <w:rFonts w:ascii="仿宋_GB2312" w:hAnsi="仿宋" w:eastAsia="仿宋_GB2312"/>
          <w:color w:val="auto"/>
          <w:sz w:val="30"/>
          <w:szCs w:val="30"/>
        </w:rPr>
      </w:pPr>
    </w:p>
    <w:p>
      <w:pPr>
        <w:pStyle w:val="2"/>
        <w:spacing w:line="560" w:lineRule="exact"/>
        <w:ind w:firstLine="600"/>
        <w:rPr>
          <w:rFonts w:ascii="仿宋_GB2312" w:hAnsi="仿宋" w:eastAsia="仿宋_GB2312"/>
          <w:color w:val="auto"/>
          <w:sz w:val="30"/>
          <w:szCs w:val="30"/>
        </w:rPr>
      </w:pPr>
      <w:r>
        <w:rPr>
          <w:rFonts w:hint="eastAsia" w:ascii="仿宋_GB2312" w:hAnsi="仿宋" w:eastAsia="仿宋_GB2312"/>
          <w:color w:val="auto"/>
          <w:sz w:val="30"/>
          <w:szCs w:val="30"/>
        </w:rPr>
        <w:t>附件1：省级三好学生、优秀学生干部评审表</w:t>
      </w:r>
    </w:p>
    <w:p>
      <w:pPr>
        <w:pStyle w:val="2"/>
        <w:spacing w:line="560" w:lineRule="exact"/>
        <w:ind w:firstLine="600"/>
        <w:rPr>
          <w:rFonts w:ascii="仿宋_GB2312" w:hAnsi="仿宋" w:eastAsia="仿宋_GB2312"/>
          <w:color w:val="auto"/>
          <w:sz w:val="30"/>
          <w:szCs w:val="30"/>
        </w:rPr>
      </w:pPr>
      <w:r>
        <w:rPr>
          <w:rFonts w:hint="eastAsia" w:ascii="仿宋_GB2312" w:hAnsi="仿宋" w:eastAsia="仿宋_GB2312"/>
          <w:color w:val="auto"/>
          <w:sz w:val="30"/>
          <w:szCs w:val="30"/>
        </w:rPr>
        <w:t>附件2：省级先进班集体评审表</w:t>
      </w:r>
    </w:p>
    <w:p>
      <w:pPr>
        <w:pStyle w:val="2"/>
        <w:spacing w:line="560" w:lineRule="exact"/>
        <w:ind w:firstLine="600"/>
        <w:rPr>
          <w:rFonts w:ascii="仿宋_GB2312" w:hAnsi="仿宋" w:eastAsia="仿宋_GB2312"/>
          <w:color w:val="auto"/>
          <w:sz w:val="30"/>
          <w:szCs w:val="30"/>
        </w:rPr>
      </w:pPr>
      <w:r>
        <w:rPr>
          <w:rFonts w:hint="eastAsia" w:ascii="仿宋_GB2312" w:hAnsi="仿宋" w:eastAsia="仿宋_GB2312"/>
          <w:color w:val="auto"/>
          <w:sz w:val="30"/>
          <w:szCs w:val="30"/>
        </w:rPr>
        <w:t>附件3：省级三好学生名册</w:t>
      </w:r>
    </w:p>
    <w:p>
      <w:pPr>
        <w:pStyle w:val="2"/>
        <w:spacing w:line="560" w:lineRule="exact"/>
        <w:ind w:firstLine="600"/>
        <w:rPr>
          <w:rFonts w:ascii="仿宋_GB2312" w:hAnsi="仿宋" w:eastAsia="仿宋_GB2312"/>
          <w:color w:val="auto"/>
          <w:sz w:val="30"/>
          <w:szCs w:val="30"/>
        </w:rPr>
      </w:pPr>
      <w:r>
        <w:rPr>
          <w:rFonts w:hint="eastAsia" w:ascii="仿宋_GB2312" w:hAnsi="仿宋" w:eastAsia="仿宋_GB2312"/>
          <w:color w:val="auto"/>
          <w:sz w:val="30"/>
          <w:szCs w:val="30"/>
        </w:rPr>
        <w:t>附件4：省级优秀学生干部名册</w:t>
      </w:r>
    </w:p>
    <w:p>
      <w:pPr>
        <w:pStyle w:val="2"/>
        <w:spacing w:line="560" w:lineRule="exact"/>
        <w:ind w:firstLine="600"/>
        <w:rPr>
          <w:rFonts w:ascii="仿宋_GB2312" w:hAnsi="仿宋" w:eastAsia="仿宋_GB2312"/>
          <w:color w:val="auto"/>
          <w:sz w:val="30"/>
          <w:szCs w:val="30"/>
        </w:rPr>
      </w:pPr>
      <w:r>
        <w:rPr>
          <w:rFonts w:hint="eastAsia" w:ascii="仿宋_GB2312" w:hAnsi="仿宋" w:eastAsia="仿宋_GB2312"/>
          <w:color w:val="auto"/>
          <w:sz w:val="30"/>
          <w:szCs w:val="30"/>
        </w:rPr>
        <w:t>附件5：省级先进班集体名册</w:t>
      </w:r>
    </w:p>
    <w:p>
      <w:pPr>
        <w:pStyle w:val="2"/>
        <w:spacing w:line="560" w:lineRule="exact"/>
        <w:ind w:firstLine="0" w:firstLineChars="0"/>
        <w:rPr>
          <w:rFonts w:ascii="方正小标宋简体" w:eastAsia="方正小标宋简体"/>
          <w:color w:val="auto"/>
          <w:sz w:val="36"/>
          <w:szCs w:val="36"/>
        </w:rPr>
      </w:pPr>
      <w:r>
        <w:rPr>
          <w:rFonts w:hint="eastAsia" w:ascii="仿宋_GB2312" w:hAnsi="仿宋" w:eastAsia="仿宋_GB2312"/>
          <w:b/>
          <w:bCs/>
          <w:color w:val="auto"/>
          <w:sz w:val="30"/>
          <w:szCs w:val="30"/>
        </w:rPr>
        <w:t xml:space="preserve"> </w:t>
      </w:r>
    </w:p>
    <w:p>
      <w:pPr>
        <w:pStyle w:val="2"/>
        <w:spacing w:line="560" w:lineRule="exact"/>
        <w:ind w:firstLine="6600" w:firstLineChars="2200"/>
        <w:rPr>
          <w:rFonts w:ascii="仿宋_GB2312" w:hAnsi="仿宋" w:eastAsia="仿宋_GB2312"/>
          <w:color w:val="auto"/>
          <w:sz w:val="30"/>
          <w:szCs w:val="30"/>
        </w:rPr>
      </w:pPr>
    </w:p>
    <w:p>
      <w:pPr>
        <w:pStyle w:val="2"/>
        <w:spacing w:line="560" w:lineRule="exact"/>
        <w:ind w:firstLine="6600" w:firstLineChars="2200"/>
        <w:rPr>
          <w:rFonts w:hint="eastAsia" w:ascii="仿宋_GB2312" w:hAnsi="仿宋" w:eastAsia="仿宋_GB2312"/>
          <w:color w:val="auto"/>
          <w:sz w:val="30"/>
          <w:szCs w:val="30"/>
        </w:rPr>
      </w:pPr>
      <w:r>
        <w:rPr>
          <w:rFonts w:hint="eastAsia" w:ascii="仿宋_GB2312" w:hAnsi="仿宋" w:eastAsia="仿宋_GB2312"/>
          <w:color w:val="auto"/>
          <w:sz w:val="30"/>
          <w:szCs w:val="30"/>
        </w:rPr>
        <w:t>研究生学院</w:t>
      </w:r>
    </w:p>
    <w:p>
      <w:pPr>
        <w:pStyle w:val="2"/>
        <w:spacing w:line="560" w:lineRule="exact"/>
        <w:ind w:firstLine="6300" w:firstLineChars="2100"/>
        <w:rPr>
          <w:rFonts w:hint="default"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2023年2月17日</w:t>
      </w:r>
    </w:p>
    <w:p>
      <w:pPr>
        <w:spacing w:line="560" w:lineRule="exact"/>
        <w:ind w:firstLine="6150" w:firstLineChars="2050"/>
        <w:rPr>
          <w:rFonts w:hint="eastAsia" w:ascii="仿宋_GB2312" w:hAnsi="仿宋" w:eastAsia="仿宋_GB2312"/>
          <w:b w:val="0"/>
          <w:bCs w:val="0"/>
          <w:color w:val="auto"/>
          <w:sz w:val="30"/>
          <w:szCs w:val="30"/>
          <w:lang w:eastAsia="zh-CN"/>
        </w:rPr>
      </w:pPr>
      <w:r>
        <w:rPr>
          <w:rFonts w:hint="eastAsia" w:ascii="仿宋_GB2312" w:hAnsi="仿宋" w:eastAsia="仿宋_GB2312"/>
          <w:b w:val="0"/>
          <w:bCs w:val="0"/>
          <w:color w:val="auto"/>
          <w:sz w:val="30"/>
          <w:szCs w:val="30"/>
          <w:lang w:val="en-US" w:eastAsia="zh-CN"/>
        </w:rPr>
        <w:t xml:space="preserve"> </w:t>
      </w:r>
    </w:p>
    <w:p>
      <w:pPr>
        <w:spacing w:line="560" w:lineRule="exact"/>
        <w:ind w:firstLine="6150" w:firstLineChars="2050"/>
        <w:jc w:val="left"/>
        <w:rPr>
          <w:rFonts w:ascii="仿宋_GB2312" w:hAnsi="仿宋" w:eastAsia="仿宋_GB2312"/>
          <w:color w:val="auto"/>
          <w:sz w:val="30"/>
          <w:szCs w:val="30"/>
        </w:rPr>
      </w:pPr>
    </w:p>
    <w:p>
      <w:pPr>
        <w:spacing w:line="560" w:lineRule="exact"/>
        <w:ind w:firstLine="6150" w:firstLineChars="2050"/>
        <w:jc w:val="left"/>
        <w:rPr>
          <w:rFonts w:ascii="仿宋_GB2312" w:hAnsi="仿宋" w:eastAsia="仿宋_GB2312"/>
          <w:color w:val="auto"/>
          <w:sz w:val="30"/>
          <w:szCs w:val="30"/>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D7E43"/>
    <w:multiLevelType w:val="multilevel"/>
    <w:tmpl w:val="20DD7E43"/>
    <w:lvl w:ilvl="0" w:tentative="0">
      <w:start w:val="1"/>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5EFEF84C"/>
    <w:multiLevelType w:val="singleLevel"/>
    <w:tmpl w:val="5EFEF84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ZmIzMTU0MzVmOTEwYTI5Yzc3NTRmYWM4OTI3M2UifQ=="/>
  </w:docVars>
  <w:rsids>
    <w:rsidRoot w:val="02EC422A"/>
    <w:rsid w:val="00097C6E"/>
    <w:rsid w:val="00191DA8"/>
    <w:rsid w:val="0024473F"/>
    <w:rsid w:val="005A5D4D"/>
    <w:rsid w:val="0062234A"/>
    <w:rsid w:val="00636462"/>
    <w:rsid w:val="00700777"/>
    <w:rsid w:val="00812190"/>
    <w:rsid w:val="00877687"/>
    <w:rsid w:val="008B19AD"/>
    <w:rsid w:val="00DF1A6D"/>
    <w:rsid w:val="00F427FB"/>
    <w:rsid w:val="00FF3569"/>
    <w:rsid w:val="00FF3A0A"/>
    <w:rsid w:val="02EC422A"/>
    <w:rsid w:val="03E22B7E"/>
    <w:rsid w:val="046E2F76"/>
    <w:rsid w:val="063D0D83"/>
    <w:rsid w:val="0CBC025C"/>
    <w:rsid w:val="10706A48"/>
    <w:rsid w:val="151A4ACD"/>
    <w:rsid w:val="17047C1C"/>
    <w:rsid w:val="193E265D"/>
    <w:rsid w:val="198C362F"/>
    <w:rsid w:val="1E42367D"/>
    <w:rsid w:val="236826ED"/>
    <w:rsid w:val="23D848C6"/>
    <w:rsid w:val="27267FD0"/>
    <w:rsid w:val="298F309C"/>
    <w:rsid w:val="29E831E4"/>
    <w:rsid w:val="32804951"/>
    <w:rsid w:val="414D7E2D"/>
    <w:rsid w:val="429F44F2"/>
    <w:rsid w:val="4308009A"/>
    <w:rsid w:val="4312027F"/>
    <w:rsid w:val="44CB233A"/>
    <w:rsid w:val="48F96421"/>
    <w:rsid w:val="490D0BE9"/>
    <w:rsid w:val="4E2C0D84"/>
    <w:rsid w:val="4E814801"/>
    <w:rsid w:val="4EEA270D"/>
    <w:rsid w:val="4FDE3441"/>
    <w:rsid w:val="50C2529A"/>
    <w:rsid w:val="51EA71AA"/>
    <w:rsid w:val="54E316C6"/>
    <w:rsid w:val="59FC67E5"/>
    <w:rsid w:val="5ECB26DB"/>
    <w:rsid w:val="630174ED"/>
    <w:rsid w:val="68EA7365"/>
    <w:rsid w:val="6CB10341"/>
    <w:rsid w:val="6D3B3CE3"/>
    <w:rsid w:val="725C420B"/>
    <w:rsid w:val="72BD000E"/>
    <w:rsid w:val="73506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560" w:firstLineChars="200"/>
    </w:pPr>
    <w:rPr>
      <w:rFonts w:ascii="黑体" w:eastAsia="黑体"/>
      <w:sz w:val="28"/>
    </w:rPr>
  </w:style>
  <w:style w:type="paragraph" w:styleId="3">
    <w:name w:val="Plain Text"/>
    <w:basedOn w:val="1"/>
    <w:qFormat/>
    <w:uiPriority w:val="0"/>
    <w:rPr>
      <w:rFonts w:ascii="宋体" w:hAnsi="Courier New" w:cs="Courier New"/>
      <w:szCs w:val="21"/>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10">
    <w:name w:val="样式1"/>
    <w:basedOn w:val="1"/>
    <w:qFormat/>
    <w:uiPriority w:val="0"/>
    <w:pPr>
      <w:tabs>
        <w:tab w:val="left" w:pos="4500"/>
      </w:tabs>
      <w:spacing w:line="360" w:lineRule="exact"/>
      <w:ind w:firstLine="446" w:firstLineChars="200"/>
      <w:jc w:val="left"/>
    </w:pPr>
    <w:rPr>
      <w:rFonts w:ascii="宋体" w:hAnsi="宋体"/>
      <w:b/>
      <w:bCs/>
      <w:spacing w:val="6"/>
      <w:kern w:val="22"/>
      <w:szCs w:val="21"/>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1618</Words>
  <Characters>1674</Characters>
  <Lines>13</Lines>
  <Paragraphs>3</Paragraphs>
  <TotalTime>3</TotalTime>
  <ScaleCrop>false</ScaleCrop>
  <LinksUpToDate>false</LinksUpToDate>
  <CharactersWithSpaces>1701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2019-03-02T03:14:00Z</dcterms:created>
  <dc:creator>Administrator</dc:creator>
  <cp:lastModifiedBy>Administrator</cp:lastModifiedBy>
  <dcterms:modified xsi:type="dcterms:W3CDTF">2023-02-17T02:37:43Z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706064E2D2F44FB5B7080F02DA7929C7</vt:lpwstr>
  </property>
</Properties>
</file>